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A70" w:rsidRPr="00324394" w:rsidRDefault="00906A70">
      <w:pPr>
        <w:rPr>
          <w:color w:val="000000" w:themeColor="text1"/>
          <w:sz w:val="16"/>
          <w:szCs w:val="16"/>
        </w:rPr>
      </w:pPr>
    </w:p>
    <w:p w:rsidR="004207ED" w:rsidRPr="00324394" w:rsidRDefault="004207ED" w:rsidP="004207ED">
      <w:pPr>
        <w:widowControl w:val="0"/>
        <w:autoSpaceDE w:val="0"/>
        <w:autoSpaceDN w:val="0"/>
        <w:jc w:val="center"/>
        <w:rPr>
          <w:color w:val="000000" w:themeColor="text1"/>
        </w:rPr>
      </w:pPr>
      <w:r w:rsidRPr="00324394">
        <w:rPr>
          <w:color w:val="000000" w:themeColor="text1"/>
        </w:rPr>
        <w:t>ЗАЯВЛЕНИЕ</w:t>
      </w:r>
    </w:p>
    <w:p w:rsidR="004207ED" w:rsidRPr="00324394" w:rsidRDefault="004207ED" w:rsidP="004207ED">
      <w:pPr>
        <w:widowControl w:val="0"/>
        <w:autoSpaceDE w:val="0"/>
        <w:autoSpaceDN w:val="0"/>
        <w:jc w:val="center"/>
        <w:rPr>
          <w:color w:val="000000" w:themeColor="text1"/>
        </w:rPr>
      </w:pPr>
      <w:r w:rsidRPr="00324394">
        <w:rPr>
          <w:color w:val="000000" w:themeColor="text1"/>
        </w:rPr>
        <w:t>об утверждении инвестиционной программы субъекта электроэнергетики и (или) изменений, которые вносятся в инвестиционную программу субъекта электроэнергетики (далее - заявление)</w:t>
      </w:r>
    </w:p>
    <w:p w:rsidR="004207ED" w:rsidRPr="00324394" w:rsidRDefault="004207ED" w:rsidP="004207ED">
      <w:pPr>
        <w:widowControl w:val="0"/>
        <w:autoSpaceDE w:val="0"/>
        <w:autoSpaceDN w:val="0"/>
        <w:ind w:firstLine="540"/>
        <w:jc w:val="both"/>
        <w:rPr>
          <w:color w:val="000000" w:themeColor="text1"/>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54"/>
        <w:gridCol w:w="3827"/>
      </w:tblGrid>
      <w:tr w:rsidR="004207ED"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4207ED" w:rsidRPr="00324394" w:rsidRDefault="004207ED" w:rsidP="004207ED">
            <w:pPr>
              <w:widowControl w:val="0"/>
              <w:numPr>
                <w:ilvl w:val="0"/>
                <w:numId w:val="10"/>
              </w:numPr>
              <w:autoSpaceDE w:val="0"/>
              <w:autoSpaceDN w:val="0"/>
              <w:spacing w:after="200" w:line="276" w:lineRule="auto"/>
              <w:ind w:left="0" w:firstLine="363"/>
              <w:jc w:val="center"/>
              <w:outlineLvl w:val="2"/>
              <w:rPr>
                <w:color w:val="000000" w:themeColor="text1"/>
                <w:lang w:eastAsia="en-US"/>
              </w:rPr>
            </w:pPr>
            <w:r w:rsidRPr="00324394">
              <w:rPr>
                <w:color w:val="000000" w:themeColor="text1"/>
                <w:lang w:eastAsia="en-US"/>
              </w:rPr>
              <w:t>Общие сведения о субъекте электроэнергетики, направляющем заявление</w:t>
            </w:r>
          </w:p>
          <w:p w:rsidR="004207ED" w:rsidRPr="00324394" w:rsidRDefault="004207ED" w:rsidP="004207ED">
            <w:pPr>
              <w:widowControl w:val="0"/>
              <w:autoSpaceDE w:val="0"/>
              <w:autoSpaceDN w:val="0"/>
              <w:spacing w:line="276" w:lineRule="auto"/>
              <w:ind w:firstLine="364"/>
              <w:jc w:val="center"/>
              <w:rPr>
                <w:color w:val="000000" w:themeColor="text1"/>
                <w:lang w:eastAsia="en-US"/>
              </w:rPr>
            </w:pPr>
            <w:r w:rsidRPr="00324394">
              <w:rPr>
                <w:color w:val="000000" w:themeColor="text1"/>
                <w:lang w:eastAsia="en-US"/>
              </w:rPr>
              <w:t>(далее - Заявитель)</w:t>
            </w:r>
          </w:p>
        </w:tc>
      </w:tr>
      <w:tr w:rsidR="004207ED"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4207ED" w:rsidRPr="00324394" w:rsidRDefault="004207ED"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Полное наименование</w:t>
            </w:r>
          </w:p>
        </w:tc>
        <w:tc>
          <w:tcPr>
            <w:tcW w:w="3827" w:type="dxa"/>
            <w:tcBorders>
              <w:top w:val="single" w:sz="4" w:space="0" w:color="auto"/>
              <w:left w:val="single" w:sz="4" w:space="0" w:color="auto"/>
              <w:bottom w:val="single" w:sz="4" w:space="0" w:color="auto"/>
              <w:right w:val="single" w:sz="4" w:space="0" w:color="auto"/>
            </w:tcBorders>
            <w:hideMark/>
          </w:tcPr>
          <w:p w:rsidR="004207ED" w:rsidRPr="00324394" w:rsidRDefault="004F6962" w:rsidP="000E6439">
            <w:pPr>
              <w:widowControl w:val="0"/>
              <w:autoSpaceDE w:val="0"/>
              <w:autoSpaceDN w:val="0"/>
              <w:spacing w:line="276" w:lineRule="auto"/>
              <w:rPr>
                <w:color w:val="000000" w:themeColor="text1"/>
                <w:highlight w:val="yellow"/>
                <w:lang w:eastAsia="en-US"/>
              </w:rPr>
            </w:pPr>
            <w:r w:rsidRPr="00324394">
              <w:rPr>
                <w:color w:val="000000" w:themeColor="text1"/>
                <w:spacing w:val="-3"/>
              </w:rPr>
              <w:t xml:space="preserve">Приволжская дирекция по энергообеспечению </w:t>
            </w:r>
            <w:r w:rsidRPr="00324394">
              <w:rPr>
                <w:color w:val="000000" w:themeColor="text1"/>
              </w:rPr>
              <w:t xml:space="preserve">- структурное подразделение </w:t>
            </w:r>
            <w:proofErr w:type="spellStart"/>
            <w:r w:rsidRPr="00324394">
              <w:rPr>
                <w:color w:val="000000" w:themeColor="text1"/>
              </w:rPr>
              <w:t>Трансэнерго</w:t>
            </w:r>
            <w:proofErr w:type="spellEnd"/>
            <w:r w:rsidRPr="00324394">
              <w:rPr>
                <w:color w:val="000000" w:themeColor="text1"/>
              </w:rPr>
              <w:t xml:space="preserve"> </w:t>
            </w:r>
            <w:proofErr w:type="gramStart"/>
            <w:r w:rsidRPr="00324394">
              <w:rPr>
                <w:color w:val="000000" w:themeColor="text1"/>
              </w:rPr>
              <w:t>-</w:t>
            </w:r>
            <w:r w:rsidRPr="00324394">
              <w:rPr>
                <w:color w:val="000000" w:themeColor="text1"/>
                <w:spacing w:val="-1"/>
              </w:rPr>
              <w:t>ф</w:t>
            </w:r>
            <w:proofErr w:type="gramEnd"/>
            <w:r w:rsidRPr="00324394">
              <w:rPr>
                <w:color w:val="000000" w:themeColor="text1"/>
                <w:spacing w:val="-1"/>
              </w:rPr>
              <w:t xml:space="preserve">илиала открытого акционерного общества </w:t>
            </w:r>
            <w:r w:rsidRPr="00324394">
              <w:rPr>
                <w:color w:val="000000" w:themeColor="text1"/>
              </w:rPr>
              <w:t>«Российские железные дороги»</w:t>
            </w:r>
          </w:p>
        </w:tc>
      </w:tr>
      <w:tr w:rsidR="004F6962" w:rsidRPr="00324394" w:rsidTr="00F36F7B">
        <w:tc>
          <w:tcPr>
            <w:tcW w:w="5954" w:type="dxa"/>
            <w:tcBorders>
              <w:top w:val="single" w:sz="4" w:space="0" w:color="auto"/>
              <w:left w:val="single" w:sz="4" w:space="0" w:color="auto"/>
              <w:bottom w:val="single" w:sz="4" w:space="0" w:color="auto"/>
              <w:right w:val="single" w:sz="4" w:space="0" w:color="auto"/>
            </w:tcBorders>
            <w:hideMark/>
          </w:tcPr>
          <w:p w:rsidR="004F6962" w:rsidRPr="00324394" w:rsidRDefault="004F6962"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ОГРН</w:t>
            </w:r>
          </w:p>
        </w:tc>
        <w:tc>
          <w:tcPr>
            <w:tcW w:w="3827" w:type="dxa"/>
            <w:tcBorders>
              <w:top w:val="single" w:sz="4" w:space="0" w:color="auto"/>
              <w:left w:val="single" w:sz="4" w:space="0" w:color="auto"/>
              <w:bottom w:val="single" w:sz="4" w:space="0" w:color="auto"/>
              <w:right w:val="single" w:sz="4" w:space="0" w:color="auto"/>
            </w:tcBorders>
            <w:vAlign w:val="center"/>
          </w:tcPr>
          <w:p w:rsidR="004F6962" w:rsidRPr="00324394" w:rsidRDefault="004F6962" w:rsidP="0083120F">
            <w:pPr>
              <w:shd w:val="clear" w:color="auto" w:fill="FFFFFF"/>
              <w:ind w:left="7"/>
              <w:rPr>
                <w:color w:val="000000" w:themeColor="text1"/>
              </w:rPr>
            </w:pPr>
            <w:r w:rsidRPr="00324394">
              <w:rPr>
                <w:color w:val="000000" w:themeColor="text1"/>
              </w:rPr>
              <w:t>1037739877295</w:t>
            </w:r>
          </w:p>
        </w:tc>
      </w:tr>
      <w:tr w:rsidR="004F6962" w:rsidRPr="00324394" w:rsidTr="00F36F7B">
        <w:tc>
          <w:tcPr>
            <w:tcW w:w="5954" w:type="dxa"/>
            <w:tcBorders>
              <w:top w:val="single" w:sz="4" w:space="0" w:color="auto"/>
              <w:left w:val="single" w:sz="4" w:space="0" w:color="auto"/>
              <w:bottom w:val="single" w:sz="4" w:space="0" w:color="auto"/>
              <w:right w:val="single" w:sz="4" w:space="0" w:color="auto"/>
            </w:tcBorders>
            <w:hideMark/>
          </w:tcPr>
          <w:p w:rsidR="004F6962" w:rsidRPr="00324394" w:rsidRDefault="004F6962"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ИНН</w:t>
            </w:r>
          </w:p>
        </w:tc>
        <w:tc>
          <w:tcPr>
            <w:tcW w:w="3827" w:type="dxa"/>
            <w:tcBorders>
              <w:top w:val="single" w:sz="4" w:space="0" w:color="auto"/>
              <w:left w:val="single" w:sz="4" w:space="0" w:color="auto"/>
              <w:bottom w:val="single" w:sz="4" w:space="0" w:color="auto"/>
              <w:right w:val="single" w:sz="4" w:space="0" w:color="auto"/>
            </w:tcBorders>
            <w:vAlign w:val="center"/>
          </w:tcPr>
          <w:p w:rsidR="004F6962" w:rsidRPr="00324394" w:rsidRDefault="004F6962" w:rsidP="0083120F">
            <w:pPr>
              <w:shd w:val="clear" w:color="auto" w:fill="FFFFFF"/>
              <w:ind w:left="7"/>
              <w:rPr>
                <w:color w:val="000000" w:themeColor="text1"/>
              </w:rPr>
            </w:pPr>
            <w:r w:rsidRPr="00324394">
              <w:rPr>
                <w:color w:val="000000" w:themeColor="text1"/>
              </w:rPr>
              <w:t>7708503727</w:t>
            </w:r>
          </w:p>
        </w:tc>
      </w:tr>
      <w:tr w:rsidR="004F6962" w:rsidRPr="00324394" w:rsidTr="00F36F7B">
        <w:tc>
          <w:tcPr>
            <w:tcW w:w="5954" w:type="dxa"/>
            <w:tcBorders>
              <w:top w:val="single" w:sz="4" w:space="0" w:color="auto"/>
              <w:left w:val="single" w:sz="4" w:space="0" w:color="auto"/>
              <w:bottom w:val="single" w:sz="4" w:space="0" w:color="auto"/>
              <w:right w:val="single" w:sz="4" w:space="0" w:color="auto"/>
            </w:tcBorders>
            <w:hideMark/>
          </w:tcPr>
          <w:p w:rsidR="004F6962" w:rsidRPr="00324394" w:rsidRDefault="004F6962"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Адрес электронной почты для осуществления информационного взаимодействия с Заявителем в рамках государственной услуги</w:t>
            </w:r>
          </w:p>
        </w:tc>
        <w:tc>
          <w:tcPr>
            <w:tcW w:w="3827" w:type="dxa"/>
            <w:tcBorders>
              <w:top w:val="single" w:sz="4" w:space="0" w:color="auto"/>
              <w:left w:val="single" w:sz="4" w:space="0" w:color="auto"/>
              <w:bottom w:val="single" w:sz="4" w:space="0" w:color="auto"/>
              <w:right w:val="single" w:sz="4" w:space="0" w:color="auto"/>
            </w:tcBorders>
            <w:vAlign w:val="center"/>
          </w:tcPr>
          <w:p w:rsidR="001F2B3D" w:rsidRDefault="00110C17" w:rsidP="001F2B3D">
            <w:pPr>
              <w:shd w:val="clear" w:color="auto" w:fill="FFFFFF"/>
            </w:pPr>
            <w:hyperlink r:id="rId8" w:history="1">
              <w:r w:rsidR="001F2B3D" w:rsidRPr="00BF533A">
                <w:rPr>
                  <w:rStyle w:val="a5"/>
                  <w:color w:val="auto"/>
                  <w:lang w:val="en-US"/>
                </w:rPr>
                <w:t>nee</w:t>
              </w:r>
              <w:r w:rsidR="001F2B3D" w:rsidRPr="00BF533A">
                <w:rPr>
                  <w:rStyle w:val="a5"/>
                  <w:color w:val="auto"/>
                </w:rPr>
                <w:t>_</w:t>
              </w:r>
              <w:r w:rsidR="001F2B3D" w:rsidRPr="00BF533A">
                <w:rPr>
                  <w:rStyle w:val="a5"/>
                  <w:color w:val="auto"/>
                  <w:lang w:val="en-US"/>
                </w:rPr>
                <w:t>areshinaoa</w:t>
              </w:r>
              <w:r w:rsidR="001F2B3D" w:rsidRPr="00BF533A">
                <w:rPr>
                  <w:rStyle w:val="a5"/>
                  <w:color w:val="auto"/>
                </w:rPr>
                <w:t>@</w:t>
              </w:r>
              <w:r w:rsidR="001F2B3D" w:rsidRPr="00BF533A">
                <w:rPr>
                  <w:rStyle w:val="a5"/>
                  <w:color w:val="auto"/>
                  <w:lang w:val="en-US"/>
                </w:rPr>
                <w:t>pvrr</w:t>
              </w:r>
              <w:r w:rsidR="001F2B3D" w:rsidRPr="00BF533A">
                <w:rPr>
                  <w:rStyle w:val="a5"/>
                  <w:color w:val="auto"/>
                </w:rPr>
                <w:t>.</w:t>
              </w:r>
              <w:r w:rsidR="001F2B3D" w:rsidRPr="00BF533A">
                <w:rPr>
                  <w:rStyle w:val="a5"/>
                  <w:color w:val="auto"/>
                  <w:lang w:val="en-US"/>
                </w:rPr>
                <w:t>ru</w:t>
              </w:r>
            </w:hyperlink>
          </w:p>
          <w:p w:rsidR="001F2B3D" w:rsidRPr="00BF533A" w:rsidRDefault="001F2B3D" w:rsidP="001F2B3D">
            <w:pPr>
              <w:shd w:val="clear" w:color="auto" w:fill="FFFFFF"/>
            </w:pPr>
          </w:p>
          <w:p w:rsidR="001F2B3D" w:rsidRPr="00BF533A" w:rsidRDefault="00110C17" w:rsidP="001F2B3D">
            <w:pPr>
              <w:widowControl w:val="0"/>
              <w:autoSpaceDE w:val="0"/>
              <w:autoSpaceDN w:val="0"/>
              <w:spacing w:line="276" w:lineRule="auto"/>
            </w:pPr>
            <w:hyperlink r:id="rId9" w:history="1">
              <w:r w:rsidR="001F2B3D" w:rsidRPr="00BF533A">
                <w:rPr>
                  <w:rStyle w:val="a5"/>
                  <w:color w:val="auto"/>
                  <w:lang w:val="en-US"/>
                </w:rPr>
                <w:t>nee</w:t>
              </w:r>
              <w:r w:rsidR="001F2B3D" w:rsidRPr="00BF533A">
                <w:rPr>
                  <w:rStyle w:val="a5"/>
                  <w:color w:val="auto"/>
                </w:rPr>
                <w:t>_</w:t>
              </w:r>
              <w:r w:rsidR="001F2B3D" w:rsidRPr="00BF533A">
                <w:rPr>
                  <w:rStyle w:val="a5"/>
                  <w:color w:val="auto"/>
                  <w:lang w:val="en-US"/>
                </w:rPr>
                <w:t>KuznetsovMA</w:t>
              </w:r>
              <w:r w:rsidR="001F2B3D" w:rsidRPr="00BF533A">
                <w:rPr>
                  <w:rStyle w:val="a5"/>
                  <w:color w:val="auto"/>
                </w:rPr>
                <w:t>@</w:t>
              </w:r>
              <w:r w:rsidR="001F2B3D" w:rsidRPr="00BF533A">
                <w:rPr>
                  <w:rStyle w:val="a5"/>
                  <w:color w:val="auto"/>
                  <w:lang w:val="en-US"/>
                </w:rPr>
                <w:t>pvrr</w:t>
              </w:r>
              <w:r w:rsidR="001F2B3D" w:rsidRPr="00BF533A">
                <w:rPr>
                  <w:rStyle w:val="a5"/>
                  <w:color w:val="auto"/>
                </w:rPr>
                <w:t>.</w:t>
              </w:r>
              <w:r w:rsidR="001F2B3D" w:rsidRPr="00BF533A">
                <w:rPr>
                  <w:rStyle w:val="a5"/>
                  <w:color w:val="auto"/>
                  <w:lang w:val="en-US"/>
                </w:rPr>
                <w:t>ru</w:t>
              </w:r>
            </w:hyperlink>
          </w:p>
          <w:p w:rsidR="004F6962" w:rsidRPr="00324394" w:rsidRDefault="004F6962" w:rsidP="0083120F">
            <w:pPr>
              <w:shd w:val="clear" w:color="auto" w:fill="FFFFFF"/>
              <w:rPr>
                <w:color w:val="000000" w:themeColor="text1"/>
              </w:rPr>
            </w:pPr>
          </w:p>
        </w:tc>
      </w:tr>
      <w:tr w:rsidR="004207ED"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4207ED" w:rsidRPr="00324394" w:rsidRDefault="004207ED" w:rsidP="002D0130">
            <w:pPr>
              <w:widowControl w:val="0"/>
              <w:numPr>
                <w:ilvl w:val="0"/>
                <w:numId w:val="10"/>
              </w:numPr>
              <w:autoSpaceDE w:val="0"/>
              <w:autoSpaceDN w:val="0"/>
              <w:spacing w:line="276" w:lineRule="auto"/>
              <w:ind w:left="0" w:firstLine="363"/>
              <w:jc w:val="center"/>
              <w:outlineLvl w:val="2"/>
              <w:rPr>
                <w:color w:val="000000" w:themeColor="text1"/>
                <w:lang w:eastAsia="en-US"/>
              </w:rPr>
            </w:pPr>
            <w:r w:rsidRPr="00324394">
              <w:rPr>
                <w:color w:val="000000" w:themeColor="text1"/>
                <w:lang w:eastAsia="en-US"/>
              </w:rPr>
              <w:t xml:space="preserve">Информация о руководителе </w:t>
            </w:r>
          </w:p>
        </w:tc>
      </w:tr>
      <w:tr w:rsidR="001C7A2B" w:rsidRPr="00324394" w:rsidTr="004F6962">
        <w:trPr>
          <w:trHeight w:val="521"/>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786424">
            <w:pPr>
              <w:widowControl w:val="0"/>
              <w:numPr>
                <w:ilvl w:val="1"/>
                <w:numId w:val="10"/>
              </w:numPr>
              <w:tabs>
                <w:tab w:val="left" w:pos="931"/>
              </w:tabs>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Должность руководителя</w:t>
            </w:r>
          </w:p>
        </w:tc>
        <w:tc>
          <w:tcPr>
            <w:tcW w:w="3827" w:type="dxa"/>
            <w:tcBorders>
              <w:top w:val="single" w:sz="4" w:space="0" w:color="auto"/>
              <w:left w:val="single" w:sz="4" w:space="0" w:color="auto"/>
              <w:bottom w:val="single" w:sz="4" w:space="0" w:color="auto"/>
              <w:right w:val="single" w:sz="4" w:space="0" w:color="auto"/>
            </w:tcBorders>
            <w:vAlign w:val="center"/>
          </w:tcPr>
          <w:p w:rsidR="001C7A2B" w:rsidRPr="00324394" w:rsidRDefault="001C7A2B" w:rsidP="00903379">
            <w:pPr>
              <w:rPr>
                <w:color w:val="000000" w:themeColor="text1"/>
              </w:rPr>
            </w:pPr>
            <w:r w:rsidRPr="00324394">
              <w:rPr>
                <w:color w:val="000000" w:themeColor="text1"/>
              </w:rPr>
              <w:t>Начальник дирекции</w:t>
            </w:r>
          </w:p>
        </w:tc>
      </w:tr>
      <w:tr w:rsidR="001C7A2B" w:rsidRPr="00324394" w:rsidTr="004F6962">
        <w:trPr>
          <w:trHeight w:val="786"/>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4F6962">
            <w:pPr>
              <w:widowControl w:val="0"/>
              <w:numPr>
                <w:ilvl w:val="1"/>
                <w:numId w:val="10"/>
              </w:numPr>
              <w:tabs>
                <w:tab w:val="left" w:pos="931"/>
              </w:tabs>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Фамилия, имя, отчество (отчество указывается при его наличии) руководителя</w:t>
            </w:r>
          </w:p>
        </w:tc>
        <w:tc>
          <w:tcPr>
            <w:tcW w:w="3827" w:type="dxa"/>
            <w:tcBorders>
              <w:top w:val="single" w:sz="4" w:space="0" w:color="auto"/>
              <w:left w:val="single" w:sz="4" w:space="0" w:color="auto"/>
              <w:bottom w:val="single" w:sz="4" w:space="0" w:color="auto"/>
              <w:right w:val="single" w:sz="4" w:space="0" w:color="auto"/>
            </w:tcBorders>
            <w:vAlign w:val="center"/>
          </w:tcPr>
          <w:p w:rsidR="001C7A2B" w:rsidRPr="00324394" w:rsidRDefault="001C7A2B" w:rsidP="00903379">
            <w:pPr>
              <w:rPr>
                <w:color w:val="000000" w:themeColor="text1"/>
              </w:rPr>
            </w:pPr>
            <w:proofErr w:type="spellStart"/>
            <w:r w:rsidRPr="00324394">
              <w:rPr>
                <w:color w:val="000000" w:themeColor="text1"/>
              </w:rPr>
              <w:t>Буковец</w:t>
            </w:r>
            <w:proofErr w:type="spellEnd"/>
            <w:r w:rsidRPr="00324394">
              <w:rPr>
                <w:color w:val="000000" w:themeColor="text1"/>
              </w:rPr>
              <w:t xml:space="preserve"> Сергей Борисович</w:t>
            </w:r>
          </w:p>
        </w:tc>
      </w:tr>
      <w:tr w:rsidR="001C7A2B"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0"/>
                <w:numId w:val="10"/>
              </w:numPr>
              <w:autoSpaceDE w:val="0"/>
              <w:autoSpaceDN w:val="0"/>
              <w:spacing w:line="276" w:lineRule="auto"/>
              <w:ind w:left="0" w:firstLine="363"/>
              <w:jc w:val="center"/>
              <w:outlineLvl w:val="2"/>
              <w:rPr>
                <w:color w:val="000000" w:themeColor="text1"/>
                <w:lang w:eastAsia="en-US"/>
              </w:rPr>
            </w:pPr>
            <w:r w:rsidRPr="00324394">
              <w:rPr>
                <w:color w:val="000000" w:themeColor="text1"/>
                <w:lang w:eastAsia="en-US"/>
              </w:rPr>
              <w:t>Сведения о работнике субъекта электроэнергетики, ответственном за взаимодействие с Органом исполнительной власти Субъекта РФ по вопросу утверждения инвестиционной программы</w:t>
            </w:r>
          </w:p>
        </w:tc>
      </w:tr>
      <w:tr w:rsidR="001C7A2B" w:rsidRPr="00324394" w:rsidTr="00330C70">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Фамилия, имя, отчество (отчество указывается при его наличии) контактного лица</w:t>
            </w:r>
          </w:p>
        </w:tc>
        <w:tc>
          <w:tcPr>
            <w:tcW w:w="3827" w:type="dxa"/>
            <w:tcBorders>
              <w:top w:val="single" w:sz="4" w:space="0" w:color="auto"/>
              <w:left w:val="single" w:sz="4" w:space="0" w:color="auto"/>
              <w:bottom w:val="single" w:sz="4" w:space="0" w:color="auto"/>
              <w:right w:val="single" w:sz="4" w:space="0" w:color="auto"/>
            </w:tcBorders>
            <w:vAlign w:val="center"/>
          </w:tcPr>
          <w:p w:rsidR="001C7A2B" w:rsidRPr="00324394" w:rsidRDefault="00A77289" w:rsidP="0083120F">
            <w:pPr>
              <w:shd w:val="clear" w:color="auto" w:fill="FFFFFF"/>
              <w:rPr>
                <w:color w:val="000000" w:themeColor="text1"/>
              </w:rPr>
            </w:pPr>
            <w:r>
              <w:rPr>
                <w:color w:val="000000" w:themeColor="text1"/>
              </w:rPr>
              <w:t>Кузнецов Михаил Анатольевич</w:t>
            </w:r>
          </w:p>
        </w:tc>
      </w:tr>
      <w:tr w:rsidR="001C7A2B" w:rsidRPr="00324394" w:rsidTr="00330C70">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Должность</w:t>
            </w:r>
          </w:p>
        </w:tc>
        <w:tc>
          <w:tcPr>
            <w:tcW w:w="3827" w:type="dxa"/>
            <w:tcBorders>
              <w:top w:val="single" w:sz="4" w:space="0" w:color="auto"/>
              <w:left w:val="single" w:sz="4" w:space="0" w:color="auto"/>
              <w:bottom w:val="single" w:sz="4" w:space="0" w:color="auto"/>
              <w:right w:val="single" w:sz="4" w:space="0" w:color="auto"/>
            </w:tcBorders>
            <w:vAlign w:val="center"/>
          </w:tcPr>
          <w:p w:rsidR="001C7A2B" w:rsidRPr="00324394" w:rsidRDefault="001C7A2B" w:rsidP="0083120F">
            <w:pPr>
              <w:shd w:val="clear" w:color="auto" w:fill="FFFFFF"/>
              <w:rPr>
                <w:color w:val="000000" w:themeColor="text1"/>
              </w:rPr>
            </w:pPr>
            <w:r w:rsidRPr="00324394">
              <w:rPr>
                <w:color w:val="000000" w:themeColor="text1"/>
              </w:rPr>
              <w:t>Заместитель начальника дирекции по электросетевой деятельности</w:t>
            </w:r>
          </w:p>
        </w:tc>
      </w:tr>
      <w:tr w:rsidR="001C7A2B" w:rsidRPr="00324394" w:rsidTr="00584208">
        <w:trPr>
          <w:trHeight w:val="517"/>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lastRenderedPageBreak/>
              <w:t>Телефон контактного лица</w:t>
            </w:r>
          </w:p>
        </w:tc>
        <w:tc>
          <w:tcPr>
            <w:tcW w:w="3827" w:type="dxa"/>
            <w:tcBorders>
              <w:top w:val="single" w:sz="4" w:space="0" w:color="auto"/>
              <w:left w:val="single" w:sz="4" w:space="0" w:color="auto"/>
              <w:bottom w:val="single" w:sz="4" w:space="0" w:color="auto"/>
              <w:right w:val="single" w:sz="4" w:space="0" w:color="auto"/>
            </w:tcBorders>
          </w:tcPr>
          <w:p w:rsidR="001C7A2B" w:rsidRPr="00324394" w:rsidRDefault="001C7A2B" w:rsidP="00786424">
            <w:pPr>
              <w:widowControl w:val="0"/>
              <w:autoSpaceDE w:val="0"/>
              <w:autoSpaceDN w:val="0"/>
              <w:spacing w:line="276" w:lineRule="auto"/>
              <w:rPr>
                <w:color w:val="000000" w:themeColor="text1"/>
                <w:highlight w:val="red"/>
                <w:lang w:eastAsia="en-US"/>
              </w:rPr>
            </w:pPr>
            <w:r w:rsidRPr="00324394">
              <w:rPr>
                <w:color w:val="000000" w:themeColor="text1"/>
              </w:rPr>
              <w:t>(8452) 41-45-45</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Адрес электронной почты контактного лица</w:t>
            </w:r>
          </w:p>
        </w:tc>
        <w:tc>
          <w:tcPr>
            <w:tcW w:w="3827" w:type="dxa"/>
            <w:tcBorders>
              <w:top w:val="single" w:sz="4" w:space="0" w:color="auto"/>
              <w:left w:val="single" w:sz="4" w:space="0" w:color="auto"/>
              <w:bottom w:val="single" w:sz="4" w:space="0" w:color="auto"/>
              <w:right w:val="single" w:sz="4" w:space="0" w:color="auto"/>
            </w:tcBorders>
          </w:tcPr>
          <w:p w:rsidR="001C7A2B" w:rsidRPr="00A77289" w:rsidRDefault="00A77289" w:rsidP="004E4308">
            <w:pPr>
              <w:widowControl w:val="0"/>
              <w:autoSpaceDE w:val="0"/>
              <w:autoSpaceDN w:val="0"/>
              <w:spacing w:line="276" w:lineRule="auto"/>
              <w:rPr>
                <w:color w:val="000000" w:themeColor="text1"/>
              </w:rPr>
            </w:pPr>
            <w:r>
              <w:rPr>
                <w:color w:val="000000" w:themeColor="text1"/>
                <w:lang w:val="en-US"/>
              </w:rPr>
              <w:t>nee</w:t>
            </w:r>
            <w:r w:rsidRPr="00A77289">
              <w:rPr>
                <w:color w:val="000000" w:themeColor="text1"/>
              </w:rPr>
              <w:t>_</w:t>
            </w:r>
            <w:proofErr w:type="spellStart"/>
            <w:r>
              <w:rPr>
                <w:color w:val="000000" w:themeColor="text1"/>
                <w:lang w:val="en-US"/>
              </w:rPr>
              <w:t>KuznetsovMA</w:t>
            </w:r>
            <w:proofErr w:type="spellEnd"/>
            <w:r w:rsidR="001C7A2B" w:rsidRPr="00A77289">
              <w:rPr>
                <w:color w:val="000000" w:themeColor="text1"/>
              </w:rPr>
              <w:t>@</w:t>
            </w:r>
            <w:proofErr w:type="spellStart"/>
            <w:r w:rsidR="001C7A2B" w:rsidRPr="00324394">
              <w:rPr>
                <w:color w:val="000000" w:themeColor="text1"/>
                <w:lang w:val="en-US"/>
              </w:rPr>
              <w:t>pvrr</w:t>
            </w:r>
            <w:proofErr w:type="spellEnd"/>
            <w:r w:rsidR="001C7A2B" w:rsidRPr="00A77289">
              <w:rPr>
                <w:color w:val="000000" w:themeColor="text1"/>
              </w:rPr>
              <w:t>.</w:t>
            </w:r>
            <w:proofErr w:type="spellStart"/>
            <w:r w:rsidR="001C7A2B" w:rsidRPr="00324394">
              <w:rPr>
                <w:color w:val="000000" w:themeColor="text1"/>
                <w:lang w:val="en-US"/>
              </w:rPr>
              <w:t>ru</w:t>
            </w:r>
            <w:proofErr w:type="spellEnd"/>
          </w:p>
          <w:p w:rsidR="001C7A2B" w:rsidRPr="00324394" w:rsidRDefault="001C7A2B" w:rsidP="004E4308">
            <w:pPr>
              <w:widowControl w:val="0"/>
              <w:autoSpaceDE w:val="0"/>
              <w:autoSpaceDN w:val="0"/>
              <w:spacing w:line="276" w:lineRule="auto"/>
              <w:rPr>
                <w:color w:val="000000" w:themeColor="text1"/>
                <w:highlight w:val="red"/>
                <w:u w:val="single"/>
                <w:lang w:eastAsia="en-US"/>
              </w:rPr>
            </w:pPr>
          </w:p>
        </w:tc>
      </w:tr>
      <w:tr w:rsidR="001C7A2B"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0"/>
                <w:numId w:val="10"/>
              </w:numPr>
              <w:autoSpaceDE w:val="0"/>
              <w:autoSpaceDN w:val="0"/>
              <w:spacing w:line="276" w:lineRule="auto"/>
              <w:ind w:left="0" w:firstLine="363"/>
              <w:jc w:val="center"/>
              <w:outlineLvl w:val="2"/>
              <w:rPr>
                <w:color w:val="000000" w:themeColor="text1"/>
                <w:lang w:eastAsia="en-US"/>
              </w:rPr>
            </w:pPr>
            <w:proofErr w:type="gramStart"/>
            <w:r w:rsidRPr="00324394">
              <w:rPr>
                <w:color w:val="000000" w:themeColor="text1"/>
                <w:lang w:eastAsia="en-US"/>
              </w:rPr>
              <w:t>Информация о соответствии Заявителя критериям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или уполномоченным федеральным органом исполнительной власти совместно с Государственной корпорацией по атомной энергии «</w:t>
            </w:r>
            <w:proofErr w:type="spellStart"/>
            <w:r w:rsidRPr="00324394">
              <w:rPr>
                <w:color w:val="000000" w:themeColor="text1"/>
                <w:lang w:eastAsia="en-US"/>
              </w:rPr>
              <w:t>Росатом</w:t>
            </w:r>
            <w:proofErr w:type="spellEnd"/>
            <w:r w:rsidRPr="00324394">
              <w:rPr>
                <w:color w:val="000000" w:themeColor="text1"/>
                <w:lang w:eastAsia="en-US"/>
              </w:rPr>
              <w:t>», или органами исполнительной власти субъектов Российской Федерации, утвержденным постановлением Правительства Российской Федерации от 01.12.2009</w:t>
            </w:r>
            <w:r w:rsidRPr="00324394">
              <w:rPr>
                <w:color w:val="000000" w:themeColor="text1"/>
                <w:lang w:val="en-US" w:eastAsia="en-US"/>
              </w:rPr>
              <w:t> </w:t>
            </w:r>
            <w:r w:rsidRPr="00324394">
              <w:rPr>
                <w:color w:val="000000" w:themeColor="text1"/>
                <w:lang w:eastAsia="en-US"/>
              </w:rPr>
              <w:t xml:space="preserve">г. № 977 </w:t>
            </w:r>
            <w:r w:rsidRPr="00324394">
              <w:rPr>
                <w:color w:val="000000" w:themeColor="text1"/>
                <w:lang w:eastAsia="en-US"/>
              </w:rPr>
              <w:br/>
              <w:t>(далее - Критерии)</w:t>
            </w:r>
            <w:proofErr w:type="gramEnd"/>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proofErr w:type="gramStart"/>
            <w:r w:rsidRPr="00324394">
              <w:rPr>
                <w:color w:val="000000" w:themeColor="text1"/>
                <w:lang w:eastAsia="en-US"/>
              </w:rPr>
              <w:t>Заявитель соответствует одному или нескольким Критериям, установленным пунктами 1 и 1(1) Критериев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Министерством энергетики Российской Федерации, или Министерством энергетики Российской Федерации совместно с Государственной корпорацией по атомной энергии «</w:t>
            </w:r>
            <w:proofErr w:type="spellStart"/>
            <w:r w:rsidRPr="00324394">
              <w:rPr>
                <w:color w:val="000000" w:themeColor="text1"/>
                <w:lang w:eastAsia="en-US"/>
              </w:rPr>
              <w:t>Росатом</w:t>
            </w:r>
            <w:proofErr w:type="spellEnd"/>
            <w:r w:rsidRPr="00324394">
              <w:rPr>
                <w:color w:val="000000" w:themeColor="text1"/>
                <w:lang w:eastAsia="en-US"/>
              </w:rPr>
              <w:t>»).</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нет</w:t>
            </w:r>
          </w:p>
        </w:tc>
      </w:tr>
      <w:tr w:rsidR="001C7A2B" w:rsidRPr="00324394" w:rsidTr="005801A0">
        <w:trPr>
          <w:trHeight w:val="1346"/>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xml:space="preserve">Заявитель соответствует одному или нескольким из следующих Критериев, указанных в пунктах </w:t>
            </w:r>
            <w:fldSimple w:instr=" REF _Ref526931232 \r \h  \* MERGEFORMAT ">
              <w:r w:rsidR="00B24C08" w:rsidRPr="00324394">
                <w:rPr>
                  <w:color w:val="000000" w:themeColor="text1"/>
                  <w:lang w:eastAsia="en-US"/>
                </w:rPr>
                <w:t>4.2.1</w:t>
              </w:r>
            </w:fldSimple>
            <w:r w:rsidRPr="00324394">
              <w:rPr>
                <w:color w:val="000000" w:themeColor="text1"/>
                <w:lang w:eastAsia="en-US"/>
              </w:rPr>
              <w:t xml:space="preserve">- </w:t>
            </w:r>
            <w:fldSimple w:instr=" REF _Ref526931259 \r \h  \* MERGEFORMAT ">
              <w:r w:rsidR="00B24C08" w:rsidRPr="00324394">
                <w:rPr>
                  <w:color w:val="000000" w:themeColor="text1"/>
                  <w:lang w:eastAsia="en-US"/>
                </w:rPr>
                <w:t>4.2.3</w:t>
              </w:r>
            </w:fldSimple>
            <w:r w:rsidRPr="00324394">
              <w:rPr>
                <w:color w:val="000000" w:themeColor="text1"/>
                <w:lang w:eastAsia="en-US"/>
              </w:rPr>
              <w:t xml:space="preserve"> настоящего заявления:</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да</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2"/>
                <w:numId w:val="10"/>
              </w:numPr>
              <w:autoSpaceDE w:val="0"/>
              <w:autoSpaceDN w:val="0"/>
              <w:spacing w:line="276" w:lineRule="auto"/>
              <w:ind w:left="79" w:firstLine="284"/>
              <w:jc w:val="both"/>
              <w:outlineLvl w:val="2"/>
              <w:rPr>
                <w:color w:val="000000" w:themeColor="text1"/>
                <w:lang w:eastAsia="en-US"/>
              </w:rPr>
            </w:pPr>
            <w:bookmarkStart w:id="0" w:name="P1189"/>
            <w:bookmarkStart w:id="1" w:name="_Ref526931232"/>
            <w:bookmarkEnd w:id="0"/>
            <w:r w:rsidRPr="00324394">
              <w:rPr>
                <w:color w:val="000000" w:themeColor="text1"/>
                <w:lang w:eastAsia="en-US"/>
              </w:rPr>
              <w:t>Наличие доли субъекта Российской Федерации (субъектов Российской Федерации) в уставном капитале субъекта электроэнергетики составляет не менее 50 процентов плюс одна голосующая акция;</w:t>
            </w:r>
            <w:bookmarkEnd w:id="1"/>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нет</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2"/>
                <w:numId w:val="10"/>
              </w:numPr>
              <w:autoSpaceDE w:val="0"/>
              <w:autoSpaceDN w:val="0"/>
              <w:spacing w:line="276" w:lineRule="auto"/>
              <w:ind w:left="79" w:firstLine="284"/>
              <w:jc w:val="both"/>
              <w:outlineLvl w:val="2"/>
              <w:rPr>
                <w:color w:val="000000" w:themeColor="text1"/>
                <w:lang w:eastAsia="en-US"/>
              </w:rPr>
            </w:pPr>
            <w:r w:rsidRPr="00324394">
              <w:rPr>
                <w:color w:val="000000" w:themeColor="text1"/>
                <w:lang w:eastAsia="en-US"/>
              </w:rPr>
              <w:t xml:space="preserve">Субъект электроэнергетики предусматривает финансирование </w:t>
            </w:r>
            <w:r w:rsidRPr="00324394">
              <w:rPr>
                <w:color w:val="000000" w:themeColor="text1"/>
                <w:lang w:eastAsia="en-US"/>
              </w:rPr>
              <w:lastRenderedPageBreak/>
              <w:t xml:space="preserve">инвестиционной программы с использованием инвестиционных ресурсов, учитываемых при установлении цен (тарифов) в электроэнергетике, государственное регулирование которых в соответствии с законодательством Российской Федерации об электроэнергетике относится к полномочиям органов исполнительной власти субъектов Российской Федерации в области </w:t>
            </w:r>
            <w:proofErr w:type="gramStart"/>
            <w:r w:rsidRPr="00324394">
              <w:rPr>
                <w:color w:val="000000" w:themeColor="text1"/>
                <w:lang w:eastAsia="en-US"/>
              </w:rPr>
              <w:t>государственного</w:t>
            </w:r>
            <w:proofErr w:type="gramEnd"/>
            <w:r w:rsidRPr="00324394">
              <w:rPr>
                <w:color w:val="000000" w:themeColor="text1"/>
                <w:lang w:eastAsia="en-US"/>
              </w:rPr>
              <w:t xml:space="preserve"> регулирования цен (тарифов);</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ind w:left="79"/>
              <w:jc w:val="center"/>
              <w:outlineLvl w:val="2"/>
              <w:rPr>
                <w:color w:val="000000" w:themeColor="text1"/>
                <w:lang w:eastAsia="en-US"/>
              </w:rPr>
            </w:pPr>
            <w:r w:rsidRPr="00324394">
              <w:rPr>
                <w:color w:val="000000" w:themeColor="text1"/>
                <w:lang w:eastAsia="en-US"/>
              </w:rPr>
              <w:lastRenderedPageBreak/>
              <w:t>да</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4F6962">
            <w:pPr>
              <w:widowControl w:val="0"/>
              <w:numPr>
                <w:ilvl w:val="2"/>
                <w:numId w:val="10"/>
              </w:numPr>
              <w:autoSpaceDE w:val="0"/>
              <w:autoSpaceDN w:val="0"/>
              <w:spacing w:line="276" w:lineRule="auto"/>
              <w:ind w:left="79" w:firstLine="284"/>
              <w:jc w:val="both"/>
              <w:outlineLvl w:val="2"/>
              <w:rPr>
                <w:color w:val="000000" w:themeColor="text1"/>
                <w:lang w:eastAsia="en-US"/>
              </w:rPr>
            </w:pPr>
            <w:bookmarkStart w:id="2" w:name="_Ref526931259"/>
            <w:r w:rsidRPr="00324394">
              <w:rPr>
                <w:color w:val="000000" w:themeColor="text1"/>
                <w:lang w:eastAsia="en-US"/>
              </w:rPr>
              <w:lastRenderedPageBreak/>
              <w:t>Субъект электроэнергетики, в уставном капитале которого участвует Субъект РФ, предусматривает в инвестиционной программе строительство генерирующего объекта установленной мощностью 25 МВт и выше и (или) реконструкцию (модернизацию, техническое перевооружение) генерирующего объекта с увеличением установленной мощности на 25 МВт и выше.</w:t>
            </w:r>
            <w:bookmarkEnd w:id="2"/>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нет</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2"/>
                <w:numId w:val="10"/>
              </w:numPr>
              <w:autoSpaceDE w:val="0"/>
              <w:autoSpaceDN w:val="0"/>
              <w:spacing w:line="276" w:lineRule="auto"/>
              <w:ind w:left="79" w:firstLine="284"/>
              <w:jc w:val="both"/>
              <w:outlineLvl w:val="2"/>
              <w:rPr>
                <w:color w:val="000000" w:themeColor="text1"/>
                <w:lang w:eastAsia="en-US"/>
              </w:rPr>
            </w:pPr>
            <w:proofErr w:type="gramStart"/>
            <w:r w:rsidRPr="00324394">
              <w:rPr>
                <w:color w:val="000000" w:themeColor="text1"/>
                <w:lang w:eastAsia="en-US"/>
              </w:rPr>
              <w:t>Субъект оптового рынка электрической энергии и мощности функционирует на территории, относящейся к неценовым зонам оптового рынка, и предусматривает финансирование инвестиционной программы с использованием инвестиционных ресурсов, учитываемых при установлении цен (тарифов) в электроэнергетике, государственное регулирование которых в соответствии с законодательством Российской Федерации осуществляется федеральным органом исполнительной власти в области государственного регулирования тарифов.</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ind w:left="79"/>
              <w:jc w:val="center"/>
              <w:outlineLvl w:val="2"/>
              <w:rPr>
                <w:color w:val="000000" w:themeColor="text1"/>
                <w:lang w:eastAsia="en-US"/>
              </w:rPr>
            </w:pPr>
            <w:r w:rsidRPr="00324394">
              <w:rPr>
                <w:color w:val="000000" w:themeColor="text1"/>
                <w:lang w:eastAsia="en-US"/>
              </w:rPr>
              <w:t>нет</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Заявителю установлены долгосрочные параметры регулирования.</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да</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xml:space="preserve">Заявитель является </w:t>
            </w:r>
            <w:r w:rsidRPr="00324394">
              <w:rPr>
                <w:color w:val="000000" w:themeColor="text1"/>
                <w:lang w:eastAsia="en-US"/>
              </w:rPr>
              <w:lastRenderedPageBreak/>
              <w:t>территориальной сетевой организацией.</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lastRenderedPageBreak/>
              <w:t>да</w:t>
            </w:r>
          </w:p>
        </w:tc>
      </w:tr>
      <w:tr w:rsidR="001C7A2B"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0"/>
                <w:numId w:val="10"/>
              </w:numPr>
              <w:autoSpaceDE w:val="0"/>
              <w:autoSpaceDN w:val="0"/>
              <w:spacing w:line="276" w:lineRule="auto"/>
              <w:ind w:left="0" w:firstLine="363"/>
              <w:jc w:val="center"/>
              <w:outlineLvl w:val="2"/>
              <w:rPr>
                <w:color w:val="000000" w:themeColor="text1"/>
                <w:lang w:eastAsia="en-US"/>
              </w:rPr>
            </w:pPr>
            <w:r w:rsidRPr="00324394">
              <w:rPr>
                <w:color w:val="000000" w:themeColor="text1"/>
                <w:lang w:eastAsia="en-US"/>
              </w:rPr>
              <w:lastRenderedPageBreak/>
              <w:t>Заявление об утверждении инвестиционной программы Заявителя</w:t>
            </w:r>
          </w:p>
        </w:tc>
      </w:tr>
      <w:tr w:rsidR="001C7A2B" w:rsidRPr="00324394" w:rsidTr="00584208">
        <w:trPr>
          <w:trHeight w:val="2300"/>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80" w:firstLine="284"/>
              <w:jc w:val="both"/>
              <w:outlineLvl w:val="2"/>
              <w:rPr>
                <w:color w:val="000000" w:themeColor="text1"/>
                <w:lang w:eastAsia="en-US"/>
              </w:rPr>
            </w:pPr>
            <w:bookmarkStart w:id="3" w:name="P1235"/>
            <w:bookmarkStart w:id="4" w:name="_Ref526931742"/>
            <w:bookmarkEnd w:id="3"/>
            <w:r w:rsidRPr="00324394">
              <w:rPr>
                <w:color w:val="000000" w:themeColor="text1"/>
                <w:lang w:eastAsia="en-US"/>
              </w:rPr>
              <w:t xml:space="preserve">Инвестиционной программы на следующий период реализации </w:t>
            </w:r>
            <w:bookmarkEnd w:id="4"/>
            <w:r w:rsidRPr="00324394">
              <w:rPr>
                <w:color w:val="000000" w:themeColor="text1"/>
                <w:lang w:eastAsia="en-US"/>
              </w:rPr>
              <w:t>(если направляется заявление об утверждении инвестиционной программы на следующий период реализации, то указываются годы начала и окончания периода реализации)</w:t>
            </w:r>
          </w:p>
        </w:tc>
        <w:tc>
          <w:tcPr>
            <w:tcW w:w="3827" w:type="dxa"/>
            <w:tcBorders>
              <w:top w:val="single" w:sz="4" w:space="0" w:color="auto"/>
              <w:left w:val="single" w:sz="4" w:space="0" w:color="auto"/>
              <w:bottom w:val="single" w:sz="4" w:space="0" w:color="auto"/>
              <w:right w:val="single" w:sz="4" w:space="0" w:color="auto"/>
            </w:tcBorders>
          </w:tcPr>
          <w:p w:rsidR="001C7A2B" w:rsidRPr="00324394" w:rsidRDefault="001C7A2B" w:rsidP="001D3464">
            <w:pPr>
              <w:widowControl w:val="0"/>
              <w:autoSpaceDE w:val="0"/>
              <w:autoSpaceDN w:val="0"/>
              <w:spacing w:line="276" w:lineRule="auto"/>
              <w:rPr>
                <w:color w:val="000000" w:themeColor="text1"/>
                <w:sz w:val="16"/>
                <w:szCs w:val="16"/>
                <w:u w:val="single"/>
                <w:lang w:eastAsia="en-US"/>
              </w:rPr>
            </w:pPr>
            <w:r w:rsidRPr="00324394">
              <w:rPr>
                <w:color w:val="000000" w:themeColor="text1"/>
                <w:lang w:eastAsia="en-US"/>
              </w:rPr>
              <w:t xml:space="preserve">Год начала - </w:t>
            </w:r>
            <w:r w:rsidRPr="00324394">
              <w:rPr>
                <w:color w:val="000000" w:themeColor="text1"/>
                <w:sz w:val="16"/>
                <w:szCs w:val="16"/>
                <w:u w:val="single"/>
                <w:lang w:eastAsia="en-US"/>
              </w:rPr>
              <w:t> </w:t>
            </w:r>
            <w:r w:rsidRPr="00324394">
              <w:rPr>
                <w:color w:val="000000" w:themeColor="text1"/>
                <w:u w:val="single"/>
                <w:lang w:eastAsia="en-US"/>
              </w:rPr>
              <w:t>     2020     </w:t>
            </w:r>
          </w:p>
          <w:p w:rsidR="001C7A2B" w:rsidRPr="00324394" w:rsidRDefault="001C7A2B" w:rsidP="001D3464">
            <w:pPr>
              <w:widowControl w:val="0"/>
              <w:autoSpaceDE w:val="0"/>
              <w:autoSpaceDN w:val="0"/>
              <w:spacing w:line="276" w:lineRule="auto"/>
              <w:rPr>
                <w:color w:val="000000" w:themeColor="text1"/>
                <w:u w:val="single"/>
                <w:lang w:eastAsia="en-US"/>
              </w:rPr>
            </w:pPr>
            <w:r w:rsidRPr="00324394">
              <w:rPr>
                <w:color w:val="000000" w:themeColor="text1"/>
                <w:lang w:eastAsia="en-US"/>
              </w:rPr>
              <w:t xml:space="preserve">Год окончания - </w:t>
            </w:r>
            <w:r w:rsidRPr="00324394">
              <w:rPr>
                <w:color w:val="000000" w:themeColor="text1"/>
                <w:sz w:val="16"/>
                <w:szCs w:val="16"/>
                <w:u w:val="single"/>
                <w:lang w:eastAsia="en-US"/>
              </w:rPr>
              <w:t> </w:t>
            </w:r>
            <w:r w:rsidRPr="00324394">
              <w:rPr>
                <w:color w:val="000000" w:themeColor="text1"/>
                <w:u w:val="single"/>
                <w:lang w:eastAsia="en-US"/>
              </w:rPr>
              <w:t>     2024   </w:t>
            </w:r>
          </w:p>
          <w:p w:rsidR="001C7A2B" w:rsidRPr="00324394" w:rsidRDefault="001C7A2B" w:rsidP="001D3464">
            <w:pPr>
              <w:widowControl w:val="0"/>
              <w:autoSpaceDE w:val="0"/>
              <w:autoSpaceDN w:val="0"/>
              <w:spacing w:line="276" w:lineRule="auto"/>
              <w:rPr>
                <w:color w:val="000000" w:themeColor="text1"/>
                <w:u w:val="single"/>
                <w:lang w:eastAsia="en-US"/>
              </w:rPr>
            </w:pPr>
          </w:p>
          <w:p w:rsidR="001C7A2B" w:rsidRPr="00324394" w:rsidRDefault="001C7A2B" w:rsidP="001D3464">
            <w:pPr>
              <w:widowControl w:val="0"/>
              <w:autoSpaceDE w:val="0"/>
              <w:autoSpaceDN w:val="0"/>
              <w:spacing w:line="276" w:lineRule="auto"/>
              <w:rPr>
                <w:color w:val="000000" w:themeColor="text1"/>
                <w:u w:val="single"/>
                <w:lang w:eastAsia="en-US"/>
              </w:rPr>
            </w:pPr>
          </w:p>
          <w:p w:rsidR="001C7A2B" w:rsidRPr="00324394" w:rsidRDefault="001C7A2B" w:rsidP="001D3464">
            <w:pPr>
              <w:widowControl w:val="0"/>
              <w:autoSpaceDE w:val="0"/>
              <w:autoSpaceDN w:val="0"/>
              <w:spacing w:line="276" w:lineRule="auto"/>
              <w:rPr>
                <w:rFonts w:ascii="Calibri" w:hAnsi="Calibri" w:cs="Calibri"/>
                <w:color w:val="000000" w:themeColor="text1"/>
                <w:sz w:val="22"/>
                <w:szCs w:val="20"/>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80" w:firstLine="284"/>
              <w:jc w:val="both"/>
              <w:outlineLvl w:val="2"/>
              <w:rPr>
                <w:color w:val="000000" w:themeColor="text1"/>
                <w:lang w:eastAsia="en-US"/>
              </w:rPr>
            </w:pPr>
            <w:bookmarkStart w:id="5" w:name="P1239"/>
            <w:bookmarkEnd w:id="5"/>
            <w:r w:rsidRPr="00324394">
              <w:rPr>
                <w:color w:val="000000" w:themeColor="text1"/>
                <w:lang w:eastAsia="en-US"/>
              </w:rPr>
              <w:t xml:space="preserve"> </w:t>
            </w:r>
            <w:bookmarkStart w:id="6" w:name="_Ref526931795"/>
            <w:r w:rsidRPr="00324394">
              <w:rPr>
                <w:color w:val="000000" w:themeColor="text1"/>
                <w:lang w:eastAsia="en-US"/>
              </w:rPr>
              <w:t>Изменений, вносимых в ранее утвержденную инвестиционную программу</w:t>
            </w:r>
            <w:bookmarkEnd w:id="6"/>
          </w:p>
          <w:p w:rsidR="001C7A2B" w:rsidRPr="00324394" w:rsidRDefault="001C7A2B" w:rsidP="001D3464">
            <w:pPr>
              <w:widowControl w:val="0"/>
              <w:autoSpaceDE w:val="0"/>
              <w:autoSpaceDN w:val="0"/>
              <w:spacing w:line="276" w:lineRule="auto"/>
              <w:ind w:left="80" w:firstLine="284"/>
              <w:jc w:val="both"/>
              <w:outlineLvl w:val="2"/>
              <w:rPr>
                <w:color w:val="000000" w:themeColor="text1"/>
                <w:lang w:eastAsia="en-US"/>
              </w:rPr>
            </w:pPr>
            <w:r w:rsidRPr="00324394">
              <w:rPr>
                <w:color w:val="000000" w:themeColor="text1"/>
                <w:lang w:eastAsia="en-US"/>
              </w:rPr>
              <w:t>(если направляется заявление об утверждении изменений, вносимых в инвестиционную программу, утвержденную ранее, то указываются реквизиты документа, которым утверждены плановые значения показателей инвестиционной программы, в которую вносятся изменения)</w:t>
            </w:r>
          </w:p>
        </w:tc>
        <w:tc>
          <w:tcPr>
            <w:tcW w:w="3827" w:type="dxa"/>
            <w:tcBorders>
              <w:top w:val="single" w:sz="4" w:space="0" w:color="auto"/>
              <w:left w:val="single" w:sz="4" w:space="0" w:color="auto"/>
              <w:bottom w:val="single" w:sz="4" w:space="0" w:color="auto"/>
              <w:right w:val="single" w:sz="4" w:space="0" w:color="auto"/>
            </w:tcBorders>
          </w:tcPr>
          <w:p w:rsidR="001C7A2B" w:rsidRPr="00324394" w:rsidRDefault="001C7A2B" w:rsidP="004F6962">
            <w:pPr>
              <w:rPr>
                <w:color w:val="000000" w:themeColor="text1"/>
              </w:rPr>
            </w:pPr>
            <w:r w:rsidRPr="00324394">
              <w:rPr>
                <w:color w:val="000000" w:themeColor="text1"/>
              </w:rPr>
              <w:t>Приказ Министерства промышленности транспорта и природных ресурсов Астраханской области</w:t>
            </w:r>
          </w:p>
          <w:p w:rsidR="001C7A2B" w:rsidRPr="00324394" w:rsidRDefault="001C7A2B" w:rsidP="004F6962">
            <w:pPr>
              <w:rPr>
                <w:color w:val="000000" w:themeColor="text1"/>
                <w:u w:val="single"/>
              </w:rPr>
            </w:pPr>
            <w:r w:rsidRPr="00324394">
              <w:rPr>
                <w:color w:val="000000" w:themeColor="text1"/>
              </w:rPr>
              <w:t xml:space="preserve">от </w:t>
            </w:r>
            <w:r w:rsidR="00FB5C41" w:rsidRPr="00324394">
              <w:rPr>
                <w:color w:val="000000" w:themeColor="text1"/>
                <w:u w:val="single"/>
              </w:rPr>
              <w:t>0</w:t>
            </w:r>
            <w:r w:rsidR="007C6805">
              <w:rPr>
                <w:color w:val="000000" w:themeColor="text1"/>
                <w:u w:val="single"/>
              </w:rPr>
              <w:t>5</w:t>
            </w:r>
            <w:r w:rsidR="00FB5C41" w:rsidRPr="00324394">
              <w:rPr>
                <w:color w:val="000000" w:themeColor="text1"/>
                <w:u w:val="single"/>
              </w:rPr>
              <w:t>.0</w:t>
            </w:r>
            <w:r w:rsidR="00A77289">
              <w:rPr>
                <w:color w:val="000000" w:themeColor="text1"/>
                <w:u w:val="single"/>
              </w:rPr>
              <w:t>5</w:t>
            </w:r>
            <w:r w:rsidR="00FB5C41" w:rsidRPr="00324394">
              <w:rPr>
                <w:color w:val="000000" w:themeColor="text1"/>
                <w:u w:val="single"/>
              </w:rPr>
              <w:t>.202</w:t>
            </w:r>
            <w:r w:rsidR="001F2B3D">
              <w:rPr>
                <w:color w:val="000000" w:themeColor="text1"/>
                <w:u w:val="single"/>
              </w:rPr>
              <w:t>2</w:t>
            </w:r>
            <w:r w:rsidRPr="00324394">
              <w:rPr>
                <w:color w:val="000000" w:themeColor="text1"/>
                <w:u w:val="single"/>
              </w:rPr>
              <w:t xml:space="preserve">г  </w:t>
            </w:r>
          </w:p>
          <w:p w:rsidR="001C7A2B" w:rsidRPr="00324394" w:rsidRDefault="001C7A2B" w:rsidP="004F6962">
            <w:pPr>
              <w:widowControl w:val="0"/>
              <w:autoSpaceDE w:val="0"/>
              <w:autoSpaceDN w:val="0"/>
              <w:spacing w:line="276" w:lineRule="auto"/>
              <w:rPr>
                <w:color w:val="000000" w:themeColor="text1"/>
                <w:lang w:eastAsia="en-US"/>
              </w:rPr>
            </w:pPr>
            <w:r w:rsidRPr="00324394">
              <w:rPr>
                <w:color w:val="000000" w:themeColor="text1"/>
              </w:rPr>
              <w:t xml:space="preserve">№ </w:t>
            </w:r>
            <w:r w:rsidRPr="00324394">
              <w:rPr>
                <w:color w:val="000000" w:themeColor="text1"/>
                <w:u w:val="single"/>
              </w:rPr>
              <w:t>0</w:t>
            </w:r>
            <w:r w:rsidR="00A77289">
              <w:rPr>
                <w:color w:val="000000" w:themeColor="text1"/>
                <w:u w:val="single"/>
              </w:rPr>
              <w:t>3</w:t>
            </w:r>
            <w:r w:rsidR="00FB5C41" w:rsidRPr="00324394">
              <w:rPr>
                <w:color w:val="000000" w:themeColor="text1"/>
                <w:u w:val="single"/>
              </w:rPr>
              <w:t>6</w:t>
            </w:r>
            <w:r w:rsidRPr="00324394">
              <w:rPr>
                <w:color w:val="000000" w:themeColor="text1"/>
                <w:u w:val="single"/>
              </w:rPr>
              <w:t>-О</w:t>
            </w:r>
            <w:r w:rsidRPr="00324394">
              <w:rPr>
                <w:color w:val="000000" w:themeColor="text1"/>
                <w:lang w:eastAsia="en-US"/>
              </w:rPr>
              <w:t xml:space="preserve"> </w:t>
            </w:r>
          </w:p>
          <w:p w:rsidR="001C7A2B" w:rsidRPr="00324394" w:rsidRDefault="001C7A2B" w:rsidP="001D3464">
            <w:pPr>
              <w:widowControl w:val="0"/>
              <w:autoSpaceDE w:val="0"/>
              <w:autoSpaceDN w:val="0"/>
              <w:spacing w:line="276" w:lineRule="auto"/>
              <w:rPr>
                <w:color w:val="000000" w:themeColor="text1"/>
                <w:u w:val="single"/>
                <w:lang w:eastAsia="en-US"/>
              </w:rPr>
            </w:pPr>
            <w:r w:rsidRPr="00324394">
              <w:rPr>
                <w:color w:val="000000" w:themeColor="text1"/>
                <w:lang w:eastAsia="en-US"/>
              </w:rPr>
              <w:t xml:space="preserve">годы, в части которых планируется внесение изменений </w:t>
            </w:r>
            <w:r w:rsidRPr="00324394">
              <w:rPr>
                <w:color w:val="000000" w:themeColor="text1"/>
                <w:u w:val="single"/>
                <w:lang w:eastAsia="en-US"/>
              </w:rPr>
              <w:t>202</w:t>
            </w:r>
            <w:r w:rsidR="00FB5C41" w:rsidRPr="00324394">
              <w:rPr>
                <w:color w:val="000000" w:themeColor="text1"/>
                <w:u w:val="single"/>
                <w:lang w:eastAsia="en-US"/>
              </w:rPr>
              <w:t>2</w:t>
            </w:r>
            <w:r w:rsidRPr="00324394">
              <w:rPr>
                <w:color w:val="000000" w:themeColor="text1"/>
                <w:u w:val="single"/>
                <w:lang w:eastAsia="en-US"/>
              </w:rPr>
              <w:t>-2024</w:t>
            </w:r>
          </w:p>
          <w:p w:rsidR="001C7A2B" w:rsidRPr="00324394" w:rsidRDefault="001C7A2B" w:rsidP="001D3464">
            <w:pPr>
              <w:widowControl w:val="0"/>
              <w:autoSpaceDE w:val="0"/>
              <w:autoSpaceDN w:val="0"/>
              <w:spacing w:line="276" w:lineRule="auto"/>
              <w:rPr>
                <w:color w:val="000000" w:themeColor="text1"/>
                <w:sz w:val="18"/>
                <w:szCs w:val="18"/>
                <w:lang w:eastAsia="en-US"/>
              </w:rPr>
            </w:pPr>
            <w:r w:rsidRPr="00324394">
              <w:rPr>
                <w:color w:val="000000" w:themeColor="text1"/>
                <w:sz w:val="18"/>
                <w:szCs w:val="18"/>
                <w:lang w:eastAsia="en-US"/>
              </w:rPr>
              <w:t>(заполняется в случае направления заявления об утверждении изменений, вносимых в инвестиционную программу)</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bookmarkStart w:id="7" w:name="P1244"/>
            <w:bookmarkStart w:id="8" w:name="_Ref526932075"/>
            <w:bookmarkEnd w:id="7"/>
            <w:r w:rsidRPr="00324394">
              <w:rPr>
                <w:color w:val="000000" w:themeColor="text1"/>
                <w:lang w:eastAsia="en-US"/>
              </w:rPr>
              <w:t>Полный электронный адрес места размещения проекта инвестиционной программы и (или) изменений, вносимых в инвестиционную программу (далее - проект ИПР), в информационно-телекоммуникационной сети "Интернет".</w:t>
            </w:r>
            <w:bookmarkEnd w:id="8"/>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A77289" w:rsidP="00FB5C41">
            <w:pPr>
              <w:jc w:val="center"/>
              <w:rPr>
                <w:u w:val="single"/>
              </w:rPr>
            </w:pPr>
            <w:r w:rsidRPr="00A77289">
              <w:t>https://minprom.astrobl.ru/napravleniya-deyatelnosti/obshhestvennye-obsuzdeniya-investicionnyx-programm-subektov-elektroenergetiki-raspolozennyx-na-territorii-astraxanskoi-oblasti</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xml:space="preserve">Дата размещения информации, указанной в </w:t>
            </w:r>
            <w:hyperlink r:id="rId10" w:anchor="P1244" w:history="1">
              <w:r w:rsidRPr="00324394">
                <w:rPr>
                  <w:color w:val="000000" w:themeColor="text1"/>
                  <w:lang w:eastAsia="en-US"/>
                </w:rPr>
                <w:t>пункте</w:t>
              </w:r>
            </w:hyperlink>
            <w:r w:rsidRPr="00324394">
              <w:rPr>
                <w:color w:val="000000" w:themeColor="text1"/>
                <w:lang w:eastAsia="en-US"/>
              </w:rPr>
              <w:t xml:space="preserve"> </w:t>
            </w:r>
            <w:fldSimple w:instr=" REF _Ref526932075 \r \h  \* MERGEFORMAT ">
              <w:r w:rsidR="00B24C08" w:rsidRPr="00324394">
                <w:rPr>
                  <w:color w:val="000000" w:themeColor="text1"/>
                  <w:lang w:eastAsia="en-US"/>
                </w:rPr>
                <w:t>5.3</w:t>
              </w:r>
            </w:fldSimple>
            <w:r w:rsidRPr="00324394">
              <w:rPr>
                <w:color w:val="000000" w:themeColor="text1"/>
                <w:lang w:eastAsia="en-US"/>
              </w:rPr>
              <w:t>. настоящего заявления.</w:t>
            </w:r>
          </w:p>
        </w:tc>
        <w:tc>
          <w:tcPr>
            <w:tcW w:w="3827" w:type="dxa"/>
            <w:tcBorders>
              <w:top w:val="single" w:sz="4" w:space="0" w:color="auto"/>
              <w:left w:val="single" w:sz="4" w:space="0" w:color="auto"/>
              <w:bottom w:val="single" w:sz="4" w:space="0" w:color="auto"/>
              <w:right w:val="single" w:sz="4" w:space="0" w:color="auto"/>
            </w:tcBorders>
          </w:tcPr>
          <w:p w:rsidR="001C7A2B" w:rsidRPr="00324394" w:rsidRDefault="00FB5C41" w:rsidP="00A77289">
            <w:pPr>
              <w:rPr>
                <w:color w:val="000000" w:themeColor="text1"/>
              </w:rPr>
            </w:pPr>
            <w:r w:rsidRPr="00324394">
              <w:rPr>
                <w:color w:val="000000" w:themeColor="text1"/>
              </w:rPr>
              <w:t>28.02.202</w:t>
            </w:r>
            <w:r w:rsidR="00A77289">
              <w:rPr>
                <w:color w:val="000000" w:themeColor="text1"/>
              </w:rPr>
              <w:t>3</w:t>
            </w:r>
            <w:r w:rsidR="001C7A2B" w:rsidRPr="00324394">
              <w:rPr>
                <w:color w:val="000000" w:themeColor="text1"/>
              </w:rPr>
              <w:t xml:space="preserve"> г.</w:t>
            </w:r>
          </w:p>
        </w:tc>
      </w:tr>
      <w:tr w:rsidR="001C7A2B"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0"/>
                <w:numId w:val="10"/>
              </w:numPr>
              <w:autoSpaceDE w:val="0"/>
              <w:autoSpaceDN w:val="0"/>
              <w:spacing w:line="276" w:lineRule="auto"/>
              <w:jc w:val="center"/>
              <w:outlineLvl w:val="2"/>
              <w:rPr>
                <w:color w:val="000000" w:themeColor="text1"/>
                <w:lang w:eastAsia="en-US"/>
              </w:rPr>
            </w:pPr>
            <w:proofErr w:type="gramStart"/>
            <w:r w:rsidRPr="00324394">
              <w:rPr>
                <w:color w:val="000000" w:themeColor="text1"/>
                <w:lang w:eastAsia="en-US"/>
              </w:rPr>
              <w:t>Наличие в проекте инвестиционной программы инвестиционных проектов, указанных в пункте 5(2), в подпунктах «б», «в» и «г» пункта 19 Правил утверждения инвестиционных программ субъектов электроэнергетики (согласно Постановления Правительства РФ от 01.12.2009 N 977.</w:t>
            </w:r>
            <w:proofErr w:type="gramEnd"/>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50C2A">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rStyle w:val="FontStyle18"/>
                <w:color w:val="000000" w:themeColor="text1"/>
                <w:sz w:val="28"/>
                <w:szCs w:val="28"/>
              </w:rPr>
              <w:t xml:space="preserve">Строительство (реконструкция, техническое перевооружение) объектов электросетевого хозяйства не  </w:t>
            </w:r>
            <w:r w:rsidRPr="00324394">
              <w:rPr>
                <w:rStyle w:val="FontStyle18"/>
                <w:color w:val="000000" w:themeColor="text1"/>
                <w:sz w:val="28"/>
                <w:szCs w:val="28"/>
              </w:rPr>
              <w:lastRenderedPageBreak/>
              <w:t>предусматривающих  технологических решений, соответствующих типовым технологическим решениям капитального строительства</w:t>
            </w:r>
            <w:r w:rsidRPr="00324394">
              <w:rPr>
                <w:color w:val="000000" w:themeColor="text1"/>
                <w:lang w:eastAsia="en-US"/>
              </w:rPr>
              <w:t xml:space="preserve"> </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ind w:left="364"/>
              <w:jc w:val="center"/>
              <w:outlineLvl w:val="2"/>
              <w:rPr>
                <w:color w:val="000000" w:themeColor="text1"/>
                <w:lang w:eastAsia="en-US"/>
              </w:rPr>
            </w:pPr>
            <w:r w:rsidRPr="00324394">
              <w:rPr>
                <w:color w:val="000000" w:themeColor="text1"/>
                <w:lang w:eastAsia="en-US"/>
              </w:rPr>
              <w:lastRenderedPageBreak/>
              <w:t>Да</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50C2A">
            <w:pPr>
              <w:widowControl w:val="0"/>
              <w:numPr>
                <w:ilvl w:val="1"/>
                <w:numId w:val="10"/>
              </w:numPr>
              <w:autoSpaceDE w:val="0"/>
              <w:autoSpaceDN w:val="0"/>
              <w:spacing w:line="276" w:lineRule="auto"/>
              <w:ind w:left="0" w:firstLine="364"/>
              <w:jc w:val="both"/>
              <w:outlineLvl w:val="2"/>
              <w:rPr>
                <w:rStyle w:val="FontStyle18"/>
                <w:color w:val="000000" w:themeColor="text1"/>
                <w:sz w:val="28"/>
                <w:szCs w:val="28"/>
              </w:rPr>
            </w:pPr>
            <w:proofErr w:type="gramStart"/>
            <w:r w:rsidRPr="00324394">
              <w:rPr>
                <w:rStyle w:val="FontStyle18"/>
                <w:color w:val="000000" w:themeColor="text1"/>
                <w:sz w:val="28"/>
                <w:szCs w:val="28"/>
              </w:rPr>
              <w:lastRenderedPageBreak/>
              <w:t>Реализация, которых  предусмотрена инвестиционной     программой,     утвержденной до вступления в силу укрупненных нормативов цены, при условии наличия утвержденной до 10 декабря 2016 г. в соответствии с законодательством о градостроительной деятельности  проектной  документации  в  отношении объектов   капитального   строительства   и   их   частей, предусмотренных такими инвестиционными проектами.</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ind w:left="364"/>
              <w:jc w:val="center"/>
              <w:outlineLvl w:val="2"/>
              <w:rPr>
                <w:color w:val="000000" w:themeColor="text1"/>
                <w:lang w:eastAsia="en-US"/>
              </w:rPr>
            </w:pPr>
            <w:r w:rsidRPr="00324394">
              <w:rPr>
                <w:color w:val="000000" w:themeColor="text1"/>
                <w:lang w:eastAsia="en-US"/>
              </w:rPr>
              <w:t>Нет</w:t>
            </w:r>
          </w:p>
        </w:tc>
      </w:tr>
      <w:tr w:rsidR="0099446A"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99446A" w:rsidRPr="00324394" w:rsidRDefault="0099446A" w:rsidP="00F50C2A">
            <w:pPr>
              <w:widowControl w:val="0"/>
              <w:numPr>
                <w:ilvl w:val="1"/>
                <w:numId w:val="10"/>
              </w:numPr>
              <w:autoSpaceDE w:val="0"/>
              <w:autoSpaceDN w:val="0"/>
              <w:spacing w:line="276" w:lineRule="auto"/>
              <w:ind w:left="0" w:firstLine="364"/>
              <w:jc w:val="both"/>
              <w:outlineLvl w:val="2"/>
              <w:rPr>
                <w:rStyle w:val="FontStyle18"/>
                <w:color w:val="000000" w:themeColor="text1"/>
                <w:sz w:val="28"/>
                <w:szCs w:val="28"/>
              </w:rPr>
            </w:pPr>
            <w:r w:rsidRPr="00324394">
              <w:rPr>
                <w:rStyle w:val="FontStyle18"/>
                <w:color w:val="000000" w:themeColor="text1"/>
                <w:sz w:val="28"/>
                <w:szCs w:val="28"/>
              </w:rPr>
              <w:t xml:space="preserve">Источником финансового обеспечения средств, направляемых на финансирование соответствующего инвестиционного проекта, </w:t>
            </w:r>
            <w:proofErr w:type="gramStart"/>
            <w:r w:rsidRPr="00324394">
              <w:rPr>
                <w:rStyle w:val="FontStyle18"/>
                <w:color w:val="000000" w:themeColor="text1"/>
                <w:sz w:val="28"/>
                <w:szCs w:val="28"/>
              </w:rPr>
              <w:t>являются</w:t>
            </w:r>
            <w:proofErr w:type="gramEnd"/>
            <w:r w:rsidRPr="00324394">
              <w:rPr>
                <w:rStyle w:val="FontStyle18"/>
                <w:color w:val="000000" w:themeColor="text1"/>
                <w:sz w:val="28"/>
                <w:szCs w:val="28"/>
              </w:rPr>
              <w:t xml:space="preserve"> в том числе бюджетные инвестиции в объекты капитального строительства, предоставление которых субъекту электроэнергетики предусмотрено решением Правительства Российской Федерации, принятым в соответствии со </w:t>
            </w:r>
            <w:hyperlink r:id="rId11" w:anchor="block_80" w:history="1">
              <w:r w:rsidRPr="00324394">
                <w:rPr>
                  <w:rStyle w:val="FontStyle18"/>
                  <w:color w:val="000000" w:themeColor="text1"/>
                  <w:sz w:val="28"/>
                  <w:szCs w:val="28"/>
                </w:rPr>
                <w:t>статьей 80</w:t>
              </w:r>
            </w:hyperlink>
            <w:r w:rsidRPr="00324394">
              <w:rPr>
                <w:rStyle w:val="FontStyle18"/>
                <w:color w:val="000000" w:themeColor="text1"/>
                <w:sz w:val="28"/>
                <w:szCs w:val="28"/>
              </w:rPr>
              <w:t xml:space="preserve"> Бюджетного кодекса Российской Федерации, и (или) бюджетные инвестиции, предоставление которых юридическому лицу в целях предоставления взноса в уставный (складочный) капитал субъекта электроэнергетики, являющегося дочерним обществом </w:t>
            </w:r>
            <w:proofErr w:type="gramStart"/>
            <w:r w:rsidRPr="00324394">
              <w:rPr>
                <w:rStyle w:val="FontStyle18"/>
                <w:color w:val="000000" w:themeColor="text1"/>
                <w:sz w:val="28"/>
                <w:szCs w:val="28"/>
              </w:rPr>
              <w:t xml:space="preserve">указанного юридического лица, на осуществление капитальных вложений в объекты капитального строительства предусмотрено решением Правительства Российской Федерации, принятым в соответствии со статьей 80 Бюджетного кодекса Российской Федерации, а оценка полной стоимости инвестиционного проекта, </w:t>
            </w:r>
            <w:r w:rsidRPr="00324394">
              <w:rPr>
                <w:rStyle w:val="FontStyle18"/>
                <w:color w:val="000000" w:themeColor="text1"/>
                <w:sz w:val="28"/>
                <w:szCs w:val="28"/>
              </w:rPr>
              <w:lastRenderedPageBreak/>
              <w:t>распределение объемов финансирования по годам по инвестиционному проекту и распределение объемов освоения инвестиций по годам по инвестиционному проекту, предусмотренные инвестиционной программой, соответствуют сметной стоимости объекта капитального строительства, распределению</w:t>
            </w:r>
            <w:proofErr w:type="gramEnd"/>
            <w:r w:rsidRPr="00324394">
              <w:rPr>
                <w:rStyle w:val="FontStyle18"/>
                <w:color w:val="000000" w:themeColor="text1"/>
                <w:sz w:val="28"/>
                <w:szCs w:val="28"/>
              </w:rPr>
              <w:t xml:space="preserve"> сметной стоимости объекта капитального строительства по годам и распределению объема капитальных вложений в строительство (реконструкцию, модернизацию, техническое перевооружение и (или) демонтаж) объекта капитального строительства по годам, которые содержатся в таком решении о предоставлении бюджетных инвестиций</w:t>
            </w:r>
          </w:p>
        </w:tc>
        <w:tc>
          <w:tcPr>
            <w:tcW w:w="3827" w:type="dxa"/>
            <w:tcBorders>
              <w:top w:val="single" w:sz="4" w:space="0" w:color="auto"/>
              <w:left w:val="single" w:sz="4" w:space="0" w:color="auto"/>
              <w:bottom w:val="single" w:sz="4" w:space="0" w:color="auto"/>
              <w:right w:val="single" w:sz="4" w:space="0" w:color="auto"/>
            </w:tcBorders>
            <w:hideMark/>
          </w:tcPr>
          <w:p w:rsidR="0099446A" w:rsidRPr="00324394" w:rsidRDefault="0099446A" w:rsidP="001D3464">
            <w:pPr>
              <w:widowControl w:val="0"/>
              <w:autoSpaceDE w:val="0"/>
              <w:autoSpaceDN w:val="0"/>
              <w:spacing w:line="276" w:lineRule="auto"/>
              <w:ind w:left="364"/>
              <w:jc w:val="center"/>
              <w:outlineLvl w:val="2"/>
              <w:rPr>
                <w:color w:val="000000" w:themeColor="text1"/>
                <w:lang w:eastAsia="en-US"/>
              </w:rPr>
            </w:pPr>
            <w:r w:rsidRPr="00324394">
              <w:rPr>
                <w:color w:val="000000" w:themeColor="text1"/>
                <w:lang w:eastAsia="en-US"/>
              </w:rPr>
              <w:lastRenderedPageBreak/>
              <w:t>нет</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9E3831" w:rsidRDefault="001C7A2B" w:rsidP="00F50C2A">
            <w:pPr>
              <w:widowControl w:val="0"/>
              <w:numPr>
                <w:ilvl w:val="1"/>
                <w:numId w:val="10"/>
              </w:numPr>
              <w:autoSpaceDE w:val="0"/>
              <w:autoSpaceDN w:val="0"/>
              <w:spacing w:line="276" w:lineRule="auto"/>
              <w:ind w:left="0" w:firstLine="364"/>
              <w:jc w:val="both"/>
              <w:outlineLvl w:val="2"/>
              <w:rPr>
                <w:color w:val="000000" w:themeColor="text1"/>
                <w:lang w:eastAsia="en-US"/>
              </w:rPr>
            </w:pPr>
            <w:r w:rsidRPr="009E3831">
              <w:rPr>
                <w:color w:val="000000" w:themeColor="text1"/>
                <w:lang w:eastAsia="en-US"/>
              </w:rPr>
              <w:lastRenderedPageBreak/>
              <w:t>б) системный оператор, если проектом инвестиционной программы в пределах Единой энергетической системы России предусматривается:</w:t>
            </w:r>
          </w:p>
          <w:p w:rsidR="001C7A2B" w:rsidRPr="00324394" w:rsidRDefault="001C7A2B" w:rsidP="00F50C2A">
            <w:pPr>
              <w:widowControl w:val="0"/>
              <w:autoSpaceDE w:val="0"/>
              <w:autoSpaceDN w:val="0"/>
              <w:spacing w:line="276" w:lineRule="auto"/>
              <w:ind w:left="364"/>
              <w:jc w:val="both"/>
              <w:outlineLvl w:val="2"/>
              <w:rPr>
                <w:color w:val="000000" w:themeColor="text1"/>
                <w:lang w:eastAsia="en-US"/>
              </w:rPr>
            </w:pPr>
            <w:r w:rsidRPr="009E3831">
              <w:rPr>
                <w:color w:val="000000" w:themeColor="text1"/>
                <w:lang w:eastAsia="en-US"/>
              </w:rPr>
              <w:t>-строительство (реконструкция, модернизация, техническое перевооружение и (или) демонтаж) объектов электросетевого хозяйства, проектный номинальный класс напряжения которых составляет 110 кВ и выше;</w:t>
            </w:r>
          </w:p>
          <w:p w:rsidR="001C7A2B" w:rsidRPr="00324394" w:rsidRDefault="001C7A2B" w:rsidP="00F50C2A">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-строительство объектов по производству электрической энергии, установленная генерирующая мощность которых превышает 5 МВт, и (или) реконструкция (модернизация, техническое перевооружение) объектов по производству электрической энергии с увеличением установленной генерирующей мощности на 5 МВт и выше.</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ED0CCD" w:rsidP="001D3464">
            <w:pPr>
              <w:widowControl w:val="0"/>
              <w:autoSpaceDE w:val="0"/>
              <w:autoSpaceDN w:val="0"/>
              <w:spacing w:line="276" w:lineRule="auto"/>
              <w:ind w:left="364"/>
              <w:jc w:val="center"/>
              <w:outlineLvl w:val="2"/>
              <w:rPr>
                <w:color w:val="000000" w:themeColor="text1"/>
                <w:lang w:eastAsia="en-US"/>
              </w:rPr>
            </w:pPr>
            <w:r>
              <w:rPr>
                <w:color w:val="000000" w:themeColor="text1"/>
                <w:lang w:eastAsia="en-US"/>
              </w:rPr>
              <w:t>нет</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xml:space="preserve">в) субъект оперативно-диспетчерского управления, если проектом инвестиционной программы, за исключением проекта инвестиционной программы субъекта </w:t>
            </w:r>
            <w:r w:rsidRPr="00324394">
              <w:rPr>
                <w:color w:val="000000" w:themeColor="text1"/>
                <w:lang w:eastAsia="en-US"/>
              </w:rPr>
              <w:lastRenderedPageBreak/>
              <w:t>оперативно-диспетчерского управления, предусматривается в пределах соответствующей технологически изолированной территориальной электроэнергетической системы строительство (реконструкция, модернизация, техническое перевооружение и (или) демонтаж) объектов электросетевого хозяйства, объектов по производству электрической энергии.</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ind w:left="364"/>
              <w:jc w:val="center"/>
              <w:outlineLvl w:val="2"/>
              <w:rPr>
                <w:color w:val="000000" w:themeColor="text1"/>
                <w:lang w:eastAsia="en-US"/>
              </w:rPr>
            </w:pPr>
            <w:r w:rsidRPr="00324394">
              <w:rPr>
                <w:color w:val="000000" w:themeColor="text1"/>
                <w:lang w:eastAsia="en-US"/>
              </w:rPr>
              <w:lastRenderedPageBreak/>
              <w:t>нет</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lastRenderedPageBreak/>
              <w:t xml:space="preserve">г) Министерство энергетики Российской Федерации, если проектом инвестиционной программы предусматривается строительство и (или) реконструкция линий электропередачи и (или) трансформаторных и иных подстанций, соответствующих </w:t>
            </w:r>
            <w:hyperlink r:id="rId12" w:history="1">
              <w:r w:rsidRPr="00324394">
                <w:rPr>
                  <w:color w:val="000000" w:themeColor="text1"/>
                  <w:lang w:eastAsia="en-US"/>
                </w:rPr>
                <w:t>критериям</w:t>
              </w:r>
            </w:hyperlink>
            <w:r w:rsidRPr="00324394">
              <w:rPr>
                <w:color w:val="000000" w:themeColor="text1"/>
                <w:lang w:eastAsia="en-US"/>
              </w:rPr>
              <w:t xml:space="preserve"> отнесения объектов электросетевого хозяйства к единой национальной (общероссийской) электрической сети, утвержденным Правительством Российской Федерации.</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ind w:left="364"/>
              <w:jc w:val="center"/>
              <w:outlineLvl w:val="2"/>
              <w:rPr>
                <w:color w:val="000000" w:themeColor="text1"/>
                <w:lang w:eastAsia="en-US"/>
              </w:rPr>
            </w:pPr>
            <w:r w:rsidRPr="00324394">
              <w:rPr>
                <w:color w:val="000000" w:themeColor="text1"/>
                <w:lang w:eastAsia="en-US"/>
              </w:rPr>
              <w:t>нет</w:t>
            </w:r>
          </w:p>
        </w:tc>
      </w:tr>
      <w:tr w:rsidR="001C7A2B"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0"/>
                <w:numId w:val="10"/>
              </w:numPr>
              <w:autoSpaceDE w:val="0"/>
              <w:autoSpaceDN w:val="0"/>
              <w:spacing w:line="276" w:lineRule="auto"/>
              <w:ind w:left="0" w:firstLine="363"/>
              <w:jc w:val="center"/>
              <w:outlineLvl w:val="2"/>
              <w:rPr>
                <w:color w:val="000000" w:themeColor="text1"/>
                <w:lang w:eastAsia="en-US"/>
              </w:rPr>
            </w:pPr>
            <w:r w:rsidRPr="00324394">
              <w:rPr>
                <w:color w:val="000000" w:themeColor="text1"/>
                <w:lang w:eastAsia="en-US"/>
              </w:rPr>
              <w:t>Период действия инвестиционной программы</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proofErr w:type="gramStart"/>
            <w:r w:rsidRPr="00324394">
              <w:rPr>
                <w:color w:val="000000" w:themeColor="text1"/>
                <w:lang w:eastAsia="en-US"/>
              </w:rPr>
              <w:t>Инвестиционные программы субъектов электроэнергетики, государственное регулирование цен (тарифов) на продукцию (услуги) которых осуществляется на основе долгосрочных параметров регулирования, утверждаются на очередной период реализации, следующий за текущим долгосрочным периодом регулирования, продолжительность которого соответствует установленным законодательством Российской Федерации об электроэнергетике требованиям к продолжительности очередного долгосрочного периода регулирования в отношении такого субъекта электроэнергетики, в год, предшествующий очередному периоду реализации соответствующей инвестиционной программы.</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4F6962">
            <w:pPr>
              <w:widowControl w:val="0"/>
              <w:autoSpaceDE w:val="0"/>
              <w:autoSpaceDN w:val="0"/>
              <w:spacing w:line="276" w:lineRule="auto"/>
              <w:jc w:val="center"/>
              <w:rPr>
                <w:color w:val="000000" w:themeColor="text1"/>
                <w:lang w:eastAsia="en-US"/>
              </w:rPr>
            </w:pPr>
            <w:r w:rsidRPr="00324394">
              <w:rPr>
                <w:color w:val="000000" w:themeColor="text1"/>
                <w:lang w:eastAsia="en-US"/>
              </w:rPr>
              <w:t>2020-2024</w:t>
            </w:r>
          </w:p>
        </w:tc>
      </w:tr>
      <w:tr w:rsidR="001C7A2B"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0"/>
                <w:numId w:val="10"/>
              </w:numPr>
              <w:autoSpaceDE w:val="0"/>
              <w:autoSpaceDN w:val="0"/>
              <w:spacing w:line="276" w:lineRule="auto"/>
              <w:ind w:left="0" w:firstLine="363"/>
              <w:jc w:val="center"/>
              <w:outlineLvl w:val="2"/>
              <w:rPr>
                <w:color w:val="000000" w:themeColor="text1"/>
                <w:lang w:eastAsia="en-US"/>
              </w:rPr>
            </w:pPr>
            <w:bookmarkStart w:id="9" w:name="P1259"/>
            <w:bookmarkEnd w:id="9"/>
            <w:r w:rsidRPr="00324394">
              <w:rPr>
                <w:color w:val="000000" w:themeColor="text1"/>
                <w:lang w:eastAsia="en-US"/>
              </w:rPr>
              <w:lastRenderedPageBreak/>
              <w:t>Информация об основаниях внесения изменений в инвестиционную программу Заявителя</w:t>
            </w:r>
          </w:p>
        </w:tc>
      </w:tr>
      <w:tr w:rsidR="001C7A2B" w:rsidRPr="00324394" w:rsidTr="00584208">
        <w:trPr>
          <w:trHeight w:val="2537"/>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bookmarkStart w:id="10" w:name="_Ref526932125"/>
            <w:proofErr w:type="gramStart"/>
            <w:r w:rsidRPr="00324394">
              <w:rPr>
                <w:color w:val="000000" w:themeColor="text1"/>
                <w:lang w:eastAsia="en-US"/>
              </w:rPr>
              <w:t>Государственное регулирование цен (тарифов) на продукцию (услуги) Заявителя осуществляется на основе долгосрочных параметров регулирования и при внесении изменений в инвестиционную программу (корректировке инвестиционной программы) осуществляется продление периода ее реализации для целей продления срока действия долгосрочного периода регулирования в отношении Заявителя, государственное регулирование цен (тарифов) на продукцию (услуги) которого осуществляется на основе долгосрочных параметров регулирования</w:t>
            </w:r>
            <w:bookmarkEnd w:id="10"/>
            <w:r w:rsidRPr="00324394">
              <w:rPr>
                <w:color w:val="000000" w:themeColor="text1"/>
                <w:lang w:eastAsia="en-US"/>
              </w:rPr>
              <w:t>:</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нет</w:t>
            </w:r>
          </w:p>
        </w:tc>
      </w:tr>
      <w:tr w:rsidR="001C7A2B" w:rsidRPr="00324394" w:rsidTr="00584208">
        <w:trPr>
          <w:trHeight w:val="2537"/>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2"/>
                <w:numId w:val="10"/>
              </w:numPr>
              <w:autoSpaceDE w:val="0"/>
              <w:autoSpaceDN w:val="0"/>
              <w:spacing w:line="276" w:lineRule="auto"/>
              <w:ind w:left="79" w:firstLine="284"/>
              <w:jc w:val="both"/>
              <w:outlineLvl w:val="2"/>
              <w:rPr>
                <w:color w:val="000000" w:themeColor="text1"/>
                <w:lang w:eastAsia="en-US"/>
              </w:rPr>
            </w:pPr>
            <w:r w:rsidRPr="00324394">
              <w:rPr>
                <w:color w:val="000000" w:themeColor="text1"/>
                <w:lang w:eastAsia="en-US"/>
              </w:rPr>
              <w:t>Реквизиты решения органа исполнительной власти об установлении долгосрочных параметров регулирования (указать наименование органа исполнительной власти, дата и номер решения) на долгосрочный период регулирования, продление которого планируется Заявителем.</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rPr>
                <w:color w:val="000000" w:themeColor="text1"/>
                <w:lang w:eastAsia="en-US"/>
              </w:rPr>
            </w:pPr>
            <w:r w:rsidRPr="00324394">
              <w:rPr>
                <w:color w:val="000000" w:themeColor="text1"/>
                <w:lang w:eastAsia="en-US"/>
              </w:rPr>
              <w:t xml:space="preserve">Полное наименование органа исполнительной власти </w:t>
            </w:r>
            <w:r w:rsidRPr="00324394">
              <w:rPr>
                <w:color w:val="000000" w:themeColor="text1"/>
                <w:u w:val="single"/>
                <w:lang w:eastAsia="en-US"/>
              </w:rPr>
              <w:t>                                                                            </w:t>
            </w:r>
            <w:r w:rsidRPr="00324394">
              <w:rPr>
                <w:color w:val="000000" w:themeColor="text1"/>
                <w:sz w:val="16"/>
                <w:szCs w:val="16"/>
                <w:u w:val="single"/>
                <w:lang w:eastAsia="en-US"/>
              </w:rPr>
              <w:t>  </w:t>
            </w:r>
            <w:r w:rsidRPr="00324394">
              <w:rPr>
                <w:color w:val="000000" w:themeColor="text1"/>
                <w:lang w:eastAsia="en-US"/>
              </w:rPr>
              <w:t xml:space="preserve">Номер решения </w:t>
            </w:r>
          </w:p>
          <w:p w:rsidR="001C7A2B" w:rsidRPr="00324394" w:rsidRDefault="001C7A2B" w:rsidP="001D3464">
            <w:pPr>
              <w:widowControl w:val="0"/>
              <w:autoSpaceDE w:val="0"/>
              <w:autoSpaceDN w:val="0"/>
              <w:spacing w:line="276" w:lineRule="auto"/>
              <w:rPr>
                <w:color w:val="000000" w:themeColor="text1"/>
                <w:lang w:eastAsia="en-US"/>
              </w:rPr>
            </w:pPr>
            <w:r w:rsidRPr="00324394">
              <w:rPr>
                <w:color w:val="000000" w:themeColor="text1"/>
                <w:u w:val="single"/>
                <w:lang w:eastAsia="en-US"/>
              </w:rPr>
              <w:t>                                           </w:t>
            </w:r>
            <w:r w:rsidRPr="00324394">
              <w:rPr>
                <w:color w:val="000000" w:themeColor="text1"/>
                <w:sz w:val="32"/>
                <w:szCs w:val="32"/>
                <w:u w:val="single"/>
                <w:lang w:eastAsia="en-US"/>
              </w:rPr>
              <w:t> </w:t>
            </w:r>
            <w:r w:rsidRPr="00324394">
              <w:rPr>
                <w:color w:val="000000" w:themeColor="text1"/>
                <w:sz w:val="16"/>
                <w:szCs w:val="16"/>
                <w:u w:val="single"/>
                <w:lang w:eastAsia="en-US"/>
              </w:rPr>
              <w:t>  </w:t>
            </w:r>
          </w:p>
          <w:p w:rsidR="001C7A2B" w:rsidRPr="00324394" w:rsidRDefault="001C7A2B" w:rsidP="001D3464">
            <w:pPr>
              <w:widowControl w:val="0"/>
              <w:autoSpaceDE w:val="0"/>
              <w:autoSpaceDN w:val="0"/>
              <w:spacing w:line="276" w:lineRule="auto"/>
              <w:rPr>
                <w:color w:val="000000" w:themeColor="text1"/>
                <w:lang w:eastAsia="en-US"/>
              </w:rPr>
            </w:pPr>
            <w:r w:rsidRPr="00324394">
              <w:rPr>
                <w:color w:val="000000" w:themeColor="text1"/>
                <w:lang w:eastAsia="en-US"/>
              </w:rPr>
              <w:t xml:space="preserve">Дата издания решения </w:t>
            </w:r>
          </w:p>
          <w:p w:rsidR="001C7A2B" w:rsidRPr="00324394" w:rsidRDefault="001C7A2B" w:rsidP="001D3464">
            <w:pPr>
              <w:widowControl w:val="0"/>
              <w:autoSpaceDE w:val="0"/>
              <w:autoSpaceDN w:val="0"/>
              <w:spacing w:line="276" w:lineRule="auto"/>
              <w:rPr>
                <w:color w:val="000000" w:themeColor="text1"/>
                <w:lang w:eastAsia="en-US"/>
              </w:rPr>
            </w:pPr>
            <w:r w:rsidRPr="00324394">
              <w:rPr>
                <w:color w:val="000000" w:themeColor="text1"/>
                <w:u w:val="single"/>
                <w:lang w:eastAsia="en-US"/>
              </w:rPr>
              <w:t>                                           </w:t>
            </w:r>
            <w:r w:rsidRPr="00324394">
              <w:rPr>
                <w:color w:val="000000" w:themeColor="text1"/>
                <w:sz w:val="32"/>
                <w:szCs w:val="32"/>
                <w:u w:val="single"/>
                <w:lang w:eastAsia="en-US"/>
              </w:rPr>
              <w:t> </w:t>
            </w:r>
            <w:r w:rsidRPr="00324394">
              <w:rPr>
                <w:color w:val="000000" w:themeColor="text1"/>
                <w:sz w:val="16"/>
                <w:szCs w:val="16"/>
                <w:u w:val="single"/>
                <w:lang w:eastAsia="en-US"/>
              </w:rPr>
              <w:t>  </w:t>
            </w:r>
          </w:p>
        </w:tc>
      </w:tr>
      <w:tr w:rsidR="001C7A2B" w:rsidRPr="00324394" w:rsidTr="005801A0">
        <w:trPr>
          <w:trHeight w:val="2225"/>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2"/>
                <w:numId w:val="10"/>
              </w:numPr>
              <w:autoSpaceDE w:val="0"/>
              <w:autoSpaceDN w:val="0"/>
              <w:spacing w:line="276" w:lineRule="auto"/>
              <w:ind w:left="79" w:firstLine="284"/>
              <w:jc w:val="both"/>
              <w:outlineLvl w:val="2"/>
              <w:rPr>
                <w:color w:val="000000" w:themeColor="text1"/>
                <w:lang w:eastAsia="en-US"/>
              </w:rPr>
            </w:pPr>
            <w:r w:rsidRPr="00324394">
              <w:rPr>
                <w:color w:val="000000" w:themeColor="text1"/>
                <w:lang w:eastAsia="en-US"/>
              </w:rPr>
              <w:t>Планируемая Заявителем продолжительность срока действия продления долгосрочного периода регулирования, установленного в соответствии с решением, указанным в пункте 8.1.1 настоящего заявления.</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rPr>
                <w:color w:val="000000" w:themeColor="text1"/>
                <w:lang w:eastAsia="en-US"/>
              </w:rPr>
            </w:pPr>
            <w:r w:rsidRPr="00324394">
              <w:rPr>
                <w:color w:val="000000" w:themeColor="text1"/>
                <w:lang w:eastAsia="en-US"/>
              </w:rPr>
              <w:t xml:space="preserve">Год начала продления: </w:t>
            </w:r>
          </w:p>
          <w:p w:rsidR="001C7A2B" w:rsidRPr="00324394" w:rsidRDefault="001C7A2B" w:rsidP="001D3464">
            <w:pPr>
              <w:widowControl w:val="0"/>
              <w:autoSpaceDE w:val="0"/>
              <w:autoSpaceDN w:val="0"/>
              <w:spacing w:line="276" w:lineRule="auto"/>
              <w:rPr>
                <w:color w:val="000000" w:themeColor="text1"/>
                <w:lang w:eastAsia="en-US"/>
              </w:rPr>
            </w:pPr>
            <w:r w:rsidRPr="00324394">
              <w:rPr>
                <w:color w:val="000000" w:themeColor="text1"/>
                <w:u w:val="single"/>
                <w:lang w:eastAsia="en-US"/>
              </w:rPr>
              <w:t>                                           </w:t>
            </w:r>
            <w:r w:rsidRPr="00324394">
              <w:rPr>
                <w:color w:val="000000" w:themeColor="text1"/>
                <w:sz w:val="32"/>
                <w:szCs w:val="32"/>
                <w:u w:val="single"/>
                <w:lang w:eastAsia="en-US"/>
              </w:rPr>
              <w:t> </w:t>
            </w:r>
            <w:r w:rsidRPr="00324394">
              <w:rPr>
                <w:color w:val="000000" w:themeColor="text1"/>
                <w:sz w:val="16"/>
                <w:szCs w:val="16"/>
                <w:u w:val="single"/>
                <w:lang w:eastAsia="en-US"/>
              </w:rPr>
              <w:t>  </w:t>
            </w:r>
          </w:p>
          <w:p w:rsidR="001C7A2B" w:rsidRPr="00324394" w:rsidRDefault="001C7A2B" w:rsidP="001D3464">
            <w:pPr>
              <w:widowControl w:val="0"/>
              <w:autoSpaceDE w:val="0"/>
              <w:autoSpaceDN w:val="0"/>
              <w:spacing w:line="276" w:lineRule="auto"/>
              <w:rPr>
                <w:color w:val="000000" w:themeColor="text1"/>
                <w:lang w:eastAsia="en-US"/>
              </w:rPr>
            </w:pPr>
            <w:r w:rsidRPr="00324394">
              <w:rPr>
                <w:color w:val="000000" w:themeColor="text1"/>
                <w:lang w:eastAsia="en-US"/>
              </w:rPr>
              <w:t xml:space="preserve">Год окончания продления: </w:t>
            </w:r>
          </w:p>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u w:val="single"/>
                <w:lang w:eastAsia="en-US"/>
              </w:rPr>
              <w:t>                                           </w:t>
            </w:r>
            <w:r w:rsidRPr="00324394">
              <w:rPr>
                <w:color w:val="000000" w:themeColor="text1"/>
                <w:sz w:val="32"/>
                <w:szCs w:val="32"/>
                <w:u w:val="single"/>
                <w:lang w:eastAsia="en-US"/>
              </w:rPr>
              <w:t> </w:t>
            </w:r>
            <w:r w:rsidRPr="00324394">
              <w:rPr>
                <w:color w:val="000000" w:themeColor="text1"/>
                <w:sz w:val="16"/>
                <w:szCs w:val="16"/>
                <w:u w:val="single"/>
                <w:lang w:eastAsia="en-US"/>
              </w:rPr>
              <w:t>  </w:t>
            </w:r>
          </w:p>
        </w:tc>
      </w:tr>
      <w:tr w:rsidR="001C7A2B" w:rsidRPr="00324394" w:rsidTr="00584208">
        <w:trPr>
          <w:trHeight w:val="2537"/>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bookmarkStart w:id="11" w:name="P1268"/>
            <w:bookmarkStart w:id="12" w:name="_Ref526932497"/>
            <w:bookmarkEnd w:id="11"/>
            <w:r w:rsidRPr="00324394">
              <w:rPr>
                <w:color w:val="000000" w:themeColor="text1"/>
                <w:lang w:eastAsia="en-US"/>
              </w:rPr>
              <w:t xml:space="preserve">Проект изменений, вносимых в инвестиционную программу, подготовлен Заявителем в соответствии с </w:t>
            </w:r>
            <w:hyperlink r:id="rId13" w:history="1">
              <w:r w:rsidRPr="00324394">
                <w:rPr>
                  <w:color w:val="000000" w:themeColor="text1"/>
                  <w:lang w:eastAsia="en-US"/>
                </w:rPr>
                <w:t>абзацем вторым пункта 67</w:t>
              </w:r>
            </w:hyperlink>
            <w:r w:rsidRPr="00324394">
              <w:rPr>
                <w:color w:val="000000" w:themeColor="text1"/>
                <w:lang w:eastAsia="en-US"/>
              </w:rPr>
              <w:t xml:space="preserve"> или </w:t>
            </w:r>
            <w:hyperlink r:id="rId14" w:history="1">
              <w:r w:rsidRPr="00324394">
                <w:rPr>
                  <w:color w:val="000000" w:themeColor="text1"/>
                  <w:lang w:eastAsia="en-US"/>
                </w:rPr>
                <w:t>пунктом 69</w:t>
              </w:r>
            </w:hyperlink>
            <w:r w:rsidRPr="00324394">
              <w:rPr>
                <w:color w:val="000000" w:themeColor="text1"/>
                <w:lang w:eastAsia="en-US"/>
              </w:rPr>
              <w:t xml:space="preserve"> Правил утверждения инвестиционных программ субъектов электроэнергетики, утвержденных постановлением Правительства Российской Федерации от 01.12.2009 г. № 977:</w:t>
            </w:r>
            <w:bookmarkEnd w:id="12"/>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нет</w:t>
            </w:r>
          </w:p>
        </w:tc>
      </w:tr>
      <w:tr w:rsidR="001C7A2B" w:rsidRPr="00324394" w:rsidTr="00255426">
        <w:tc>
          <w:tcPr>
            <w:tcW w:w="5954" w:type="dxa"/>
            <w:vMerge w:val="restart"/>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2"/>
                <w:numId w:val="10"/>
              </w:numPr>
              <w:autoSpaceDE w:val="0"/>
              <w:autoSpaceDN w:val="0"/>
              <w:spacing w:line="276" w:lineRule="auto"/>
              <w:ind w:left="79" w:firstLine="284"/>
              <w:jc w:val="both"/>
              <w:outlineLvl w:val="2"/>
              <w:rPr>
                <w:color w:val="000000" w:themeColor="text1"/>
                <w:lang w:eastAsia="en-US"/>
              </w:rPr>
            </w:pPr>
            <w:r w:rsidRPr="00324394">
              <w:rPr>
                <w:color w:val="000000" w:themeColor="text1"/>
                <w:lang w:eastAsia="en-US"/>
              </w:rPr>
              <w:lastRenderedPageBreak/>
              <w:t>В целях исполнения федерального закона.</w:t>
            </w:r>
          </w:p>
        </w:tc>
        <w:tc>
          <w:tcPr>
            <w:tcW w:w="3827" w:type="dxa"/>
            <w:tcBorders>
              <w:top w:val="single" w:sz="4" w:space="0" w:color="auto"/>
              <w:left w:val="single" w:sz="4" w:space="0" w:color="auto"/>
              <w:bottom w:val="nil"/>
              <w:right w:val="single" w:sz="4" w:space="0" w:color="auto"/>
            </w:tcBorders>
            <w:shd w:val="clear" w:color="auto" w:fill="auto"/>
            <w:hideMark/>
          </w:tcPr>
          <w:p w:rsidR="001C7A2B" w:rsidRPr="00324394" w:rsidRDefault="001C7A2B" w:rsidP="001D3464">
            <w:pPr>
              <w:widowControl w:val="0"/>
              <w:autoSpaceDE w:val="0"/>
              <w:autoSpaceDN w:val="0"/>
              <w:spacing w:line="276" w:lineRule="auto"/>
              <w:jc w:val="center"/>
              <w:rPr>
                <w:color w:val="000000" w:themeColor="text1"/>
                <w:highlight w:val="lightGray"/>
                <w:lang w:eastAsia="en-US"/>
              </w:rPr>
            </w:pPr>
            <w:r w:rsidRPr="00324394">
              <w:rPr>
                <w:color w:val="000000" w:themeColor="text1"/>
                <w:lang w:eastAsia="en-US"/>
              </w:rPr>
              <w:t>нет</w:t>
            </w:r>
          </w:p>
        </w:tc>
      </w:tr>
      <w:tr w:rsidR="001C7A2B" w:rsidRPr="00324394" w:rsidTr="00FA66DA">
        <w:trPr>
          <w:trHeight w:val="145"/>
        </w:trPr>
        <w:tc>
          <w:tcPr>
            <w:tcW w:w="5954" w:type="dxa"/>
            <w:vMerge/>
            <w:tcBorders>
              <w:top w:val="single" w:sz="4" w:space="0" w:color="auto"/>
              <w:left w:val="single" w:sz="4" w:space="0" w:color="auto"/>
              <w:bottom w:val="single" w:sz="4" w:space="0" w:color="auto"/>
              <w:right w:val="single" w:sz="4" w:space="0" w:color="auto"/>
            </w:tcBorders>
            <w:vAlign w:val="center"/>
            <w:hideMark/>
          </w:tcPr>
          <w:p w:rsidR="001C7A2B" w:rsidRPr="00324394" w:rsidRDefault="001C7A2B" w:rsidP="001D3464">
            <w:pPr>
              <w:rPr>
                <w:color w:val="000000" w:themeColor="text1"/>
                <w:lang w:eastAsia="en-US"/>
              </w:rPr>
            </w:pPr>
          </w:p>
        </w:tc>
        <w:tc>
          <w:tcPr>
            <w:tcW w:w="3827" w:type="dxa"/>
            <w:tcBorders>
              <w:top w:val="nil"/>
              <w:left w:val="single" w:sz="4" w:space="0" w:color="auto"/>
              <w:bottom w:val="single" w:sz="4" w:space="0" w:color="auto"/>
              <w:right w:val="single" w:sz="4" w:space="0" w:color="auto"/>
            </w:tcBorders>
            <w:hideMark/>
          </w:tcPr>
          <w:p w:rsidR="001C7A2B" w:rsidRPr="00324394" w:rsidRDefault="001C7A2B" w:rsidP="001D3464">
            <w:pPr>
              <w:autoSpaceDE w:val="0"/>
              <w:autoSpaceDN w:val="0"/>
              <w:adjustRightInd w:val="0"/>
              <w:jc w:val="both"/>
              <w:rPr>
                <w:color w:val="000000" w:themeColor="text1"/>
                <w:highlight w:val="lightGray"/>
              </w:rPr>
            </w:pPr>
          </w:p>
        </w:tc>
      </w:tr>
      <w:tr w:rsidR="001C7A2B"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0"/>
                <w:numId w:val="10"/>
              </w:numPr>
              <w:autoSpaceDE w:val="0"/>
              <w:autoSpaceDN w:val="0"/>
              <w:spacing w:line="276" w:lineRule="auto"/>
              <w:ind w:left="0" w:firstLine="363"/>
              <w:jc w:val="center"/>
              <w:outlineLvl w:val="2"/>
              <w:rPr>
                <w:color w:val="000000" w:themeColor="text1"/>
                <w:lang w:eastAsia="en-US"/>
              </w:rPr>
            </w:pPr>
            <w:bookmarkStart w:id="13" w:name="P1282"/>
            <w:bookmarkEnd w:id="13"/>
            <w:r w:rsidRPr="00324394">
              <w:rPr>
                <w:color w:val="000000" w:themeColor="text1"/>
                <w:lang w:eastAsia="en-US"/>
              </w:rPr>
              <w:t>Раскрытие информации, предусмотренной пунктом 11(ж) Постановления Правительства РФ от 21.01.2004 г. № 24</w:t>
            </w:r>
          </w:p>
        </w:tc>
      </w:tr>
      <w:tr w:rsidR="001C7A2B" w:rsidRPr="00324394" w:rsidTr="00584208">
        <w:trPr>
          <w:trHeight w:val="5558"/>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xml:space="preserve"> Перечни инвестиционных проектов на период реализации ИПР (проекта ИПР), реализуемых с использованием инвестиционных ресурсов, включаемых в регулируемые государством цены (тарифы), с указанием идентификаторов инвестиционных проектов, целей реализации инвестиционных проектов (выполнение требований законодательства Российской Федерации) и плановых значений количественных показателей ИПР (проекта ИПР), указанных для каждого года ее реализации. Перечень и порядок расчета количественных показателей ИПР (проекта ИПР) определяются в соответствии с </w:t>
            </w:r>
            <w:hyperlink r:id="rId15" w:history="1">
              <w:r w:rsidRPr="00324394">
                <w:rPr>
                  <w:color w:val="000000" w:themeColor="text1"/>
                  <w:lang w:eastAsia="en-US"/>
                </w:rPr>
                <w:t>методическими указаниями</w:t>
              </w:r>
            </w:hyperlink>
            <w:r w:rsidRPr="00324394">
              <w:rPr>
                <w:color w:val="000000" w:themeColor="text1"/>
                <w:lang w:eastAsia="en-US"/>
              </w:rPr>
              <w:t xml:space="preserve"> по расчету количественных показателей инвестиционных программ сетевых организаций, утверждёнными Приказом Минэнерго России от 14.03.2016 г. № 177.</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0E6439">
            <w:pPr>
              <w:widowControl w:val="0"/>
              <w:autoSpaceDE w:val="0"/>
              <w:autoSpaceDN w:val="0"/>
              <w:spacing w:line="276" w:lineRule="auto"/>
              <w:jc w:val="both"/>
              <w:outlineLvl w:val="2"/>
              <w:rPr>
                <w:color w:val="000000" w:themeColor="text1"/>
                <w:lang w:eastAsia="en-US"/>
              </w:rPr>
            </w:pPr>
            <w:r w:rsidRPr="00324394">
              <w:rPr>
                <w:color w:val="000000" w:themeColor="text1"/>
                <w:lang w:eastAsia="en-US"/>
              </w:rPr>
              <w:t>Раскрывается путем размещения в сети Интернет по адресу:</w:t>
            </w:r>
          </w:p>
          <w:p w:rsidR="001C7A2B" w:rsidRPr="00324394" w:rsidRDefault="001C7A2B" w:rsidP="00FA66DA">
            <w:pPr>
              <w:spacing w:line="276" w:lineRule="auto"/>
              <w:rPr>
                <w:color w:val="000000" w:themeColor="text1"/>
                <w:lang w:eastAsia="en-US"/>
              </w:rPr>
            </w:pPr>
            <w:r w:rsidRPr="00324394">
              <w:rPr>
                <w:color w:val="000000" w:themeColor="text1"/>
                <w:lang w:eastAsia="en-US"/>
              </w:rPr>
              <w:t xml:space="preserve"> </w:t>
            </w:r>
            <w:hyperlink r:id="rId16" w:anchor="47" w:history="1">
              <w:r w:rsidRPr="00324394">
                <w:rPr>
                  <w:rStyle w:val="a5"/>
                  <w:color w:val="000000" w:themeColor="text1"/>
                  <w:lang w:eastAsia="en-US"/>
                </w:rPr>
                <w:t>https://company.rzd.ru/ru/9349/page/105554?id=18#47</w:t>
              </w:r>
            </w:hyperlink>
          </w:p>
          <w:p w:rsidR="001C7A2B" w:rsidRPr="00324394" w:rsidRDefault="001C7A2B" w:rsidP="00163041">
            <w:pPr>
              <w:pStyle w:val="af0"/>
              <w:spacing w:line="360" w:lineRule="exact"/>
              <w:jc w:val="both"/>
              <w:rPr>
                <w:color w:val="000000" w:themeColor="text1"/>
              </w:rPr>
            </w:pPr>
          </w:p>
          <w:p w:rsidR="001C7A2B" w:rsidRPr="00324394" w:rsidRDefault="001C7A2B" w:rsidP="00163041">
            <w:pPr>
              <w:pStyle w:val="af0"/>
              <w:spacing w:line="360" w:lineRule="exact"/>
              <w:jc w:val="both"/>
              <w:rPr>
                <w:rFonts w:ascii="Times New Roman" w:hAnsi="Times New Roman"/>
                <w:color w:val="000000" w:themeColor="text1"/>
                <w:sz w:val="28"/>
                <w:szCs w:val="28"/>
                <w:u w:val="single"/>
              </w:rPr>
            </w:pPr>
          </w:p>
          <w:p w:rsidR="001C7A2B" w:rsidRPr="00324394" w:rsidRDefault="001C7A2B" w:rsidP="000E6439">
            <w:pPr>
              <w:widowControl w:val="0"/>
              <w:autoSpaceDE w:val="0"/>
              <w:autoSpaceDN w:val="0"/>
              <w:spacing w:line="276" w:lineRule="auto"/>
              <w:jc w:val="both"/>
              <w:outlineLvl w:val="2"/>
              <w:rPr>
                <w:color w:val="000000" w:themeColor="text1"/>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Краткое описание ИПР (проекта ИПР) по основным направлениям инвестиционных проектов, в том числе включающее указание целей и обоснование необходимости реализации инвестиционных проектов, других характеристик объектов инвестиционной деятельности, места расположения объектов инвестиционной деятельности, сроков ввода объектов инвестиционной деятельности и других показателей инвестиционных проектов ИПР (проекта ИПР). Раскрывается в соответствии с формами, утверждёнными Приказом Минэнерго России от 05.05.2016 г. № 380.</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0E6439">
            <w:pPr>
              <w:spacing w:line="276" w:lineRule="auto"/>
              <w:rPr>
                <w:rFonts w:eastAsia="Calibri"/>
                <w:color w:val="000000" w:themeColor="text1"/>
                <w:lang w:eastAsia="en-US"/>
              </w:rPr>
            </w:pPr>
            <w:r w:rsidRPr="00324394">
              <w:rPr>
                <w:rFonts w:eastAsia="Calibri"/>
                <w:color w:val="000000" w:themeColor="text1"/>
                <w:lang w:eastAsia="en-US"/>
              </w:rPr>
              <w:t xml:space="preserve">Раскрывается путем размещения в сети Интернет по адресу: </w:t>
            </w:r>
          </w:p>
          <w:p w:rsidR="001C7A2B" w:rsidRPr="00324394" w:rsidRDefault="001C7A2B" w:rsidP="000E6439">
            <w:pPr>
              <w:spacing w:line="276" w:lineRule="auto"/>
              <w:rPr>
                <w:rFonts w:eastAsia="Calibri"/>
                <w:color w:val="000000" w:themeColor="text1"/>
                <w:lang w:eastAsia="en-US"/>
              </w:rPr>
            </w:pPr>
          </w:p>
          <w:p w:rsidR="001C7A2B" w:rsidRPr="00324394" w:rsidRDefault="00110C17" w:rsidP="00FA66DA">
            <w:pPr>
              <w:spacing w:line="276" w:lineRule="auto"/>
              <w:rPr>
                <w:color w:val="000000" w:themeColor="text1"/>
                <w:lang w:eastAsia="en-US"/>
              </w:rPr>
            </w:pPr>
            <w:hyperlink r:id="rId17" w:anchor="47" w:history="1">
              <w:r w:rsidR="001C7A2B"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ascii="Calibri" w:eastAsia="Calibri" w:hAnsi="Calibri"/>
                <w:color w:val="000000" w:themeColor="text1"/>
                <w:sz w:val="22"/>
                <w:szCs w:val="22"/>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lastRenderedPageBreak/>
              <w:t> </w:t>
            </w:r>
            <w:proofErr w:type="gramStart"/>
            <w:r w:rsidRPr="00324394">
              <w:rPr>
                <w:color w:val="000000" w:themeColor="text1"/>
                <w:lang w:eastAsia="en-US"/>
              </w:rPr>
              <w:t>План финансирования и освоения капитальных вложений по инвестиционным проектам в отношении каждого года периода реализации ИПР (проекта ИПР) с указанием по каждому инвестиционному проекту планируемых источников финансирования, полной и остаточной стоимости инвестиционных проектов (по состоянию на начало календарного года, в котором раскрывается инвестиционная программа (проект ИПР), плановых объемов финансирования и освоения капитальных вложений в отношении каждого года периода реализации ИПР</w:t>
            </w:r>
            <w:proofErr w:type="gramEnd"/>
            <w:r w:rsidRPr="00324394">
              <w:rPr>
                <w:color w:val="000000" w:themeColor="text1"/>
                <w:lang w:eastAsia="en-US"/>
              </w:rPr>
              <w:t xml:space="preserve"> (проекта ИПР). Раскрывается в соответствии с формами, утверждёнными Приказом Минэнерго России от 05.05.2016 г. № 380</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0E6439">
            <w:pPr>
              <w:spacing w:line="276" w:lineRule="auto"/>
              <w:rPr>
                <w:rFonts w:eastAsia="Calibri"/>
                <w:color w:val="000000" w:themeColor="text1"/>
                <w:lang w:eastAsia="en-US"/>
              </w:rPr>
            </w:pPr>
            <w:r w:rsidRPr="00324394">
              <w:rPr>
                <w:rFonts w:eastAsia="Calibri"/>
                <w:color w:val="000000" w:themeColor="text1"/>
                <w:lang w:eastAsia="en-US"/>
              </w:rPr>
              <w:t xml:space="preserve">Раскрывается путем размещения в сети Интернет по адресу: </w:t>
            </w:r>
          </w:p>
          <w:p w:rsidR="001C7A2B" w:rsidRPr="00324394" w:rsidRDefault="00110C17" w:rsidP="00FA66DA">
            <w:pPr>
              <w:spacing w:line="276" w:lineRule="auto"/>
              <w:rPr>
                <w:color w:val="000000" w:themeColor="text1"/>
                <w:lang w:eastAsia="en-US"/>
              </w:rPr>
            </w:pPr>
            <w:hyperlink r:id="rId18" w:anchor="47" w:history="1">
              <w:r w:rsidR="001C7A2B"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ascii="Calibri" w:eastAsia="Calibri" w:hAnsi="Calibri"/>
                <w:color w:val="000000" w:themeColor="text1"/>
                <w:sz w:val="22"/>
                <w:szCs w:val="22"/>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w:t>
            </w:r>
            <w:proofErr w:type="gramStart"/>
            <w:r w:rsidRPr="00324394">
              <w:rPr>
                <w:color w:val="000000" w:themeColor="text1"/>
                <w:lang w:eastAsia="en-US"/>
              </w:rPr>
              <w:t xml:space="preserve">Результаты расчетов объемов финансовых потребностей, необходимых для строительства (реконструкции) объектов электроэнергетики, выполненных в соответствии с </w:t>
            </w:r>
            <w:hyperlink r:id="rId19" w:history="1">
              <w:r w:rsidRPr="00324394">
                <w:rPr>
                  <w:color w:val="000000" w:themeColor="text1"/>
                  <w:lang w:eastAsia="en-US"/>
                </w:rPr>
                <w:t>укрупненными нормативами</w:t>
              </w:r>
            </w:hyperlink>
            <w:r w:rsidRPr="00324394">
              <w:rPr>
                <w:color w:val="000000" w:themeColor="text1"/>
                <w:lang w:eastAsia="en-US"/>
              </w:rPr>
              <w:t xml:space="preserve"> цены типовых технологических решений капитального строительства объектов электроэнергетики, утвержденными Министерством энергетики Российской Федерации, а также информацию об использованных при таких расчетах типовых технологических решениях капитального строительства объектов электроэнергетики, их технических показателях и о соответствующих им укрупненных нормативах цены.</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0E6439">
            <w:pPr>
              <w:spacing w:line="276" w:lineRule="auto"/>
              <w:rPr>
                <w:rFonts w:eastAsia="Calibri"/>
                <w:color w:val="000000" w:themeColor="text1"/>
                <w:lang w:eastAsia="en-US"/>
              </w:rPr>
            </w:pPr>
            <w:r w:rsidRPr="00324394">
              <w:rPr>
                <w:rFonts w:eastAsia="Calibri"/>
                <w:color w:val="000000" w:themeColor="text1"/>
                <w:lang w:eastAsia="en-US"/>
              </w:rPr>
              <w:t xml:space="preserve">Раскрывается путем размещения в сети Интернет по адресу: </w:t>
            </w:r>
          </w:p>
          <w:p w:rsidR="001C7A2B" w:rsidRPr="00324394" w:rsidRDefault="00110C17" w:rsidP="000E6439">
            <w:pPr>
              <w:spacing w:line="276" w:lineRule="auto"/>
              <w:rPr>
                <w:color w:val="000000" w:themeColor="text1"/>
                <w:lang w:eastAsia="en-US"/>
              </w:rPr>
            </w:pPr>
            <w:hyperlink r:id="rId20" w:anchor="47" w:history="1">
              <w:r w:rsidR="001C7A2B"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eastAsia="Calibri"/>
                <w:color w:val="000000" w:themeColor="text1"/>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xml:space="preserve">План ввода основных средств в натуральном и стоимостном выражении с разделением по инвестиционным проектам, составленный на период реализации ИПР (проекта ИПР), в том числе с распределением по кварталам в 1-м году реализации ИПР </w:t>
            </w:r>
            <w:r w:rsidRPr="00324394">
              <w:rPr>
                <w:color w:val="000000" w:themeColor="text1"/>
                <w:lang w:eastAsia="en-US"/>
              </w:rPr>
              <w:lastRenderedPageBreak/>
              <w:t>(проекта ИПР) и году, в котором раскрывается инвестиционная программа (если применимо). Раскрывается в соответствии с формами, утверждёнными Приказом Минэнерго России от 05.05.2016 г. № 380</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spacing w:line="276" w:lineRule="auto"/>
              <w:rPr>
                <w:color w:val="000000" w:themeColor="text1"/>
                <w:lang w:eastAsia="en-US"/>
              </w:rPr>
            </w:pPr>
            <w:r w:rsidRPr="00324394">
              <w:rPr>
                <w:rFonts w:eastAsia="Calibri"/>
                <w:color w:val="000000" w:themeColor="text1"/>
                <w:lang w:eastAsia="en-US"/>
              </w:rPr>
              <w:lastRenderedPageBreak/>
              <w:t xml:space="preserve">Раскрывается путем размещения в сети Интернет по адресу: </w:t>
            </w:r>
            <w:hyperlink r:id="rId21" w:anchor="47" w:history="1">
              <w:r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ascii="Calibri" w:eastAsia="Calibri" w:hAnsi="Calibri"/>
                <w:color w:val="000000" w:themeColor="text1"/>
                <w:sz w:val="22"/>
                <w:szCs w:val="22"/>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lastRenderedPageBreak/>
              <w:t> </w:t>
            </w:r>
            <w:proofErr w:type="gramStart"/>
            <w:r w:rsidRPr="00324394">
              <w:rPr>
                <w:color w:val="000000" w:themeColor="text1"/>
                <w:lang w:eastAsia="en-US"/>
              </w:rPr>
              <w:t xml:space="preserve">Финансовый план субъекта электроэнергетики, составленный на период реализации ИПР (проекта ИПР), начиная с 1-го года ее реализации, с разделением по видам деятельности (в том числе регулируемым государством), а также с указанием источников и способов финансирования ИПР (проекта ИПР) и отчетных показателей исполнения финансового плана субъекта электроэнергетики за предыдущий и текущий годы и в соответствии с </w:t>
            </w:r>
            <w:hyperlink r:id="rId22" w:history="1">
              <w:r w:rsidRPr="00324394">
                <w:rPr>
                  <w:color w:val="000000" w:themeColor="text1"/>
                  <w:lang w:eastAsia="en-US"/>
                </w:rPr>
                <w:t>формами</w:t>
              </w:r>
            </w:hyperlink>
            <w:r w:rsidRPr="00324394">
              <w:rPr>
                <w:color w:val="000000" w:themeColor="text1"/>
                <w:lang w:eastAsia="en-US"/>
              </w:rPr>
              <w:t xml:space="preserve">, </w:t>
            </w:r>
            <w:hyperlink r:id="rId23" w:history="1">
              <w:r w:rsidRPr="00324394">
                <w:rPr>
                  <w:color w:val="000000" w:themeColor="text1"/>
                  <w:lang w:eastAsia="en-US"/>
                </w:rPr>
                <w:t>правилами</w:t>
              </w:r>
            </w:hyperlink>
            <w:r w:rsidRPr="00324394">
              <w:rPr>
                <w:color w:val="000000" w:themeColor="text1"/>
                <w:lang w:eastAsia="en-US"/>
              </w:rPr>
              <w:t xml:space="preserve"> заполнения указанных форм</w:t>
            </w:r>
            <w:proofErr w:type="gramEnd"/>
            <w:r w:rsidRPr="00324394">
              <w:rPr>
                <w:color w:val="000000" w:themeColor="text1"/>
                <w:lang w:eastAsia="en-US"/>
              </w:rPr>
              <w:t xml:space="preserve"> и </w:t>
            </w:r>
            <w:hyperlink r:id="rId24" w:history="1">
              <w:r w:rsidRPr="00324394">
                <w:rPr>
                  <w:color w:val="000000" w:themeColor="text1"/>
                  <w:lang w:eastAsia="en-US"/>
                </w:rPr>
                <w:t>требованиями</w:t>
              </w:r>
            </w:hyperlink>
            <w:r w:rsidRPr="00324394">
              <w:rPr>
                <w:color w:val="000000" w:themeColor="text1"/>
                <w:lang w:eastAsia="en-US"/>
              </w:rPr>
              <w:t xml:space="preserve"> к их форматам, утверждёнными приказом Министерства энергетики Российской Федерации от 13.04.2017 г. № 310.</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spacing w:line="276" w:lineRule="auto"/>
              <w:rPr>
                <w:color w:val="000000" w:themeColor="text1"/>
                <w:lang w:eastAsia="en-US"/>
              </w:rPr>
            </w:pPr>
            <w:r w:rsidRPr="00324394">
              <w:rPr>
                <w:rFonts w:eastAsia="Calibri"/>
                <w:color w:val="000000" w:themeColor="text1"/>
                <w:lang w:eastAsia="en-US"/>
              </w:rPr>
              <w:t xml:space="preserve">Раскрывается путем размещения в сети Интернет по адресу: </w:t>
            </w:r>
            <w:hyperlink r:id="rId25" w:anchor="47" w:history="1">
              <w:r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ascii="Calibri" w:eastAsia="Calibri" w:hAnsi="Calibri"/>
                <w:color w:val="000000" w:themeColor="text1"/>
                <w:sz w:val="22"/>
                <w:szCs w:val="22"/>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xml:space="preserve">Паспорта инвестиционных проектов, предусмотренных инвестиционной программой (проектом ИПР), содержащие информацию, предусмотренную </w:t>
            </w:r>
            <w:hyperlink r:id="rId26" w:anchor="P234" w:history="1">
              <w:r w:rsidRPr="00324394">
                <w:rPr>
                  <w:color w:val="000000" w:themeColor="text1"/>
                  <w:lang w:eastAsia="en-US"/>
                </w:rPr>
                <w:t>пунктом 11(8)</w:t>
              </w:r>
            </w:hyperlink>
            <w:r w:rsidRPr="00324394">
              <w:rPr>
                <w:color w:val="000000" w:themeColor="text1"/>
                <w:lang w:eastAsia="en-US"/>
              </w:rPr>
              <w:t xml:space="preserve"> Стандартов раскрытия информации, утвержденных Постановлением Правительства РФ №24 от 21.01.2004 г.</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spacing w:line="276" w:lineRule="auto"/>
              <w:rPr>
                <w:color w:val="000000" w:themeColor="text1"/>
                <w:lang w:eastAsia="en-US"/>
              </w:rPr>
            </w:pPr>
            <w:r w:rsidRPr="00324394">
              <w:rPr>
                <w:rFonts w:eastAsia="Calibri"/>
                <w:color w:val="000000" w:themeColor="text1"/>
                <w:lang w:eastAsia="en-US"/>
              </w:rPr>
              <w:t xml:space="preserve">Раскрывается путем размещения в сети Интернет по адресу: </w:t>
            </w:r>
            <w:hyperlink r:id="rId27" w:anchor="47" w:history="1">
              <w:r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ascii="Calibri" w:eastAsia="Calibri" w:hAnsi="Calibri"/>
                <w:color w:val="000000" w:themeColor="text1"/>
                <w:sz w:val="22"/>
                <w:szCs w:val="22"/>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Значения целевых показателей для целей формирования ИПР, установленные в порядке, в соответствии с Методическими указаниями по расчету количественных показателей инвестиционных программ сетевых организаций, утверждёнными Приказом Минэнерго России от 14.03.2016 г. № 177.</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spacing w:line="276" w:lineRule="auto"/>
              <w:rPr>
                <w:color w:val="000000" w:themeColor="text1"/>
                <w:lang w:eastAsia="en-US"/>
              </w:rPr>
            </w:pPr>
            <w:r w:rsidRPr="00324394">
              <w:rPr>
                <w:color w:val="000000" w:themeColor="text1"/>
                <w:lang w:eastAsia="en-US"/>
              </w:rPr>
              <w:t xml:space="preserve">Раскрывается путем размещения в сети Интернет по адресу: </w:t>
            </w:r>
            <w:hyperlink r:id="rId28" w:anchor="47" w:history="1">
              <w:r w:rsidRPr="00324394">
                <w:rPr>
                  <w:rStyle w:val="a5"/>
                  <w:color w:val="000000" w:themeColor="text1"/>
                  <w:lang w:eastAsia="en-US"/>
                </w:rPr>
                <w:t>https://company.rzd.ru/ru/9349/page/105554?id=18#47</w:t>
              </w:r>
            </w:hyperlink>
          </w:p>
          <w:p w:rsidR="001C7A2B" w:rsidRPr="00324394" w:rsidRDefault="001C7A2B" w:rsidP="000E6439">
            <w:pPr>
              <w:widowControl w:val="0"/>
              <w:autoSpaceDE w:val="0"/>
              <w:autoSpaceDN w:val="0"/>
              <w:spacing w:line="276" w:lineRule="auto"/>
              <w:jc w:val="both"/>
              <w:outlineLvl w:val="2"/>
              <w:rPr>
                <w:color w:val="000000" w:themeColor="text1"/>
                <w:lang w:eastAsia="en-US"/>
              </w:rPr>
            </w:pP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w:t>
            </w:r>
            <w:proofErr w:type="gramStart"/>
            <w:r w:rsidRPr="00324394">
              <w:rPr>
                <w:color w:val="000000" w:themeColor="text1"/>
                <w:lang w:eastAsia="en-US"/>
              </w:rPr>
              <w:t xml:space="preserve">Материалы, обосновывающие стоимость инвестиционных проектов, предусмотренных проектом ИПР, содержащие </w:t>
            </w:r>
            <w:r w:rsidRPr="00324394">
              <w:rPr>
                <w:color w:val="000000" w:themeColor="text1"/>
                <w:lang w:eastAsia="en-US"/>
              </w:rPr>
              <w:lastRenderedPageBreak/>
              <w:t>сводку затрат, сводный сметный расчет и пояснительную записку к сметной документации, разработанные в составе утвержденной в соответствии с законодательством о градостроительной деятельности проектной документации по инвестиционному проекту (далее - утвержденная проектная документация), и копия решения об утверждении проектной документации, а при отсутствии утвержденной проектной документации - сметный расчет стоимости реализации инвестиционного проекта, составленный</w:t>
            </w:r>
            <w:proofErr w:type="gramEnd"/>
            <w:r w:rsidRPr="00324394">
              <w:rPr>
                <w:color w:val="000000" w:themeColor="text1"/>
                <w:lang w:eastAsia="en-US"/>
              </w:rPr>
              <w:t xml:space="preserve"> в ценах, сложившихся ко времени составления такого сметного расчета, в том числе с использованием укрупненных сметных нормативов и другой ценовой информации (в сметном расчете указываются использованные документы и источники ценовой информации), с приложением копий документов, использованных в качестве источников ценовой информации для подготовки сметного расчета (за исключением укрупненных сметных нормативов).</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spacing w:line="276" w:lineRule="auto"/>
              <w:rPr>
                <w:color w:val="000000" w:themeColor="text1"/>
                <w:lang w:eastAsia="en-US"/>
              </w:rPr>
            </w:pPr>
            <w:r w:rsidRPr="00324394">
              <w:rPr>
                <w:rFonts w:eastAsia="Calibri"/>
                <w:color w:val="000000" w:themeColor="text1"/>
                <w:lang w:eastAsia="en-US"/>
              </w:rPr>
              <w:lastRenderedPageBreak/>
              <w:t xml:space="preserve">Раскрывается путем размещения в сети Интернет по адресу: </w:t>
            </w:r>
            <w:hyperlink r:id="rId29" w:anchor="47" w:history="1">
              <w:r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ascii="Calibri" w:eastAsia="Calibri" w:hAnsi="Calibri"/>
                <w:color w:val="000000" w:themeColor="text1"/>
                <w:sz w:val="22"/>
                <w:szCs w:val="22"/>
                <w:lang w:eastAsia="en-US"/>
              </w:rPr>
            </w:pPr>
          </w:p>
        </w:tc>
      </w:tr>
      <w:tr w:rsidR="001C7A2B" w:rsidRPr="00324394" w:rsidTr="00584208">
        <w:trPr>
          <w:trHeight w:val="2184"/>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keepLines/>
              <w:widowControl w:val="0"/>
              <w:numPr>
                <w:ilvl w:val="1"/>
                <w:numId w:val="10"/>
              </w:numPr>
              <w:autoSpaceDE w:val="0"/>
              <w:autoSpaceDN w:val="0"/>
              <w:spacing w:line="276" w:lineRule="auto"/>
              <w:ind w:left="0" w:firstLine="363"/>
              <w:jc w:val="both"/>
              <w:outlineLvl w:val="2"/>
              <w:rPr>
                <w:color w:val="000000" w:themeColor="text1"/>
                <w:lang w:eastAsia="en-US"/>
              </w:rPr>
            </w:pPr>
            <w:r w:rsidRPr="00324394">
              <w:rPr>
                <w:color w:val="000000" w:themeColor="text1"/>
                <w:lang w:eastAsia="en-US"/>
              </w:rPr>
              <w:lastRenderedPageBreak/>
              <w:t> Программа научно-исследовательских и (или) опытно-конструкторских работ на период реализации ИПР (проекта ИПР) с распределением по годам и описанием содержания работ (при наличии таковой).</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spacing w:line="276" w:lineRule="auto"/>
              <w:rPr>
                <w:color w:val="000000" w:themeColor="text1"/>
                <w:lang w:eastAsia="en-US"/>
              </w:rPr>
            </w:pPr>
            <w:r w:rsidRPr="00324394">
              <w:rPr>
                <w:rFonts w:eastAsia="Calibri"/>
                <w:color w:val="000000" w:themeColor="text1"/>
                <w:lang w:eastAsia="en-US"/>
              </w:rPr>
              <w:t xml:space="preserve">Раскрывается путем размещения в сети Интернет по адресу: </w:t>
            </w:r>
            <w:hyperlink r:id="rId30" w:anchor="47" w:history="1">
              <w:r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ascii="Calibri" w:eastAsia="Calibri" w:hAnsi="Calibri"/>
                <w:color w:val="000000" w:themeColor="text1"/>
                <w:sz w:val="22"/>
                <w:szCs w:val="22"/>
                <w:lang w:eastAsia="en-US"/>
              </w:rPr>
            </w:pPr>
          </w:p>
        </w:tc>
      </w:tr>
      <w:tr w:rsidR="001C7A2B" w:rsidRPr="00324394" w:rsidTr="00FA66DA">
        <w:trPr>
          <w:trHeight w:val="314"/>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keepLines/>
              <w:widowControl w:val="0"/>
              <w:numPr>
                <w:ilvl w:val="1"/>
                <w:numId w:val="10"/>
              </w:numPr>
              <w:autoSpaceDE w:val="0"/>
              <w:autoSpaceDN w:val="0"/>
              <w:spacing w:line="276" w:lineRule="auto"/>
              <w:ind w:left="0" w:firstLine="363"/>
              <w:jc w:val="both"/>
              <w:outlineLvl w:val="2"/>
              <w:rPr>
                <w:color w:val="000000" w:themeColor="text1"/>
                <w:lang w:eastAsia="en-US"/>
              </w:rPr>
            </w:pPr>
            <w:proofErr w:type="gramStart"/>
            <w:r w:rsidRPr="00324394">
              <w:rPr>
                <w:color w:val="000000" w:themeColor="text1"/>
                <w:lang w:eastAsia="en-US"/>
              </w:rPr>
              <w:t xml:space="preserve">Копия решения об одобрении проекта ИПР советом директоров (наблюдательным советом) сетевой организации, а при отсутствии совета директоров (наблюдательного совета) - коллегиальным (единоличным) исполнительным органом управления или иным уполномоченным органом сетевой организации </w:t>
            </w:r>
            <w:r w:rsidRPr="00324394">
              <w:rPr>
                <w:color w:val="000000" w:themeColor="text1"/>
                <w:lang w:eastAsia="en-US"/>
              </w:rPr>
              <w:lastRenderedPageBreak/>
              <w:t xml:space="preserve">(не раскрывается при опубликовании информации о проекте ИПР в случаях, если сроки раскрытия такой информации в соответствии с </w:t>
            </w:r>
            <w:hyperlink r:id="rId31" w:anchor="P266" w:history="1">
              <w:r w:rsidRPr="00324394">
                <w:rPr>
                  <w:color w:val="000000" w:themeColor="text1"/>
                  <w:lang w:eastAsia="en-US"/>
                </w:rPr>
                <w:t>пунктом 12</w:t>
              </w:r>
            </w:hyperlink>
            <w:r w:rsidRPr="00324394">
              <w:rPr>
                <w:color w:val="000000" w:themeColor="text1"/>
                <w:lang w:eastAsia="en-US"/>
              </w:rPr>
              <w:t xml:space="preserve"> Стандартов раскрытия информации предусмотрены </w:t>
            </w:r>
            <w:hyperlink r:id="rId32" w:history="1">
              <w:r w:rsidRPr="00324394">
                <w:rPr>
                  <w:color w:val="000000" w:themeColor="text1"/>
                  <w:lang w:eastAsia="en-US"/>
                </w:rPr>
                <w:t>Правилами</w:t>
              </w:r>
            </w:hyperlink>
            <w:r w:rsidRPr="00324394">
              <w:rPr>
                <w:color w:val="000000" w:themeColor="text1"/>
                <w:lang w:eastAsia="en-US"/>
              </w:rPr>
              <w:t>.</w:t>
            </w:r>
            <w:proofErr w:type="gramEnd"/>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spacing w:line="276" w:lineRule="auto"/>
              <w:rPr>
                <w:color w:val="000000" w:themeColor="text1"/>
                <w:lang w:eastAsia="en-US"/>
              </w:rPr>
            </w:pPr>
            <w:r w:rsidRPr="00324394">
              <w:rPr>
                <w:rFonts w:eastAsia="Calibri"/>
                <w:color w:val="000000" w:themeColor="text1"/>
                <w:lang w:eastAsia="en-US"/>
              </w:rPr>
              <w:lastRenderedPageBreak/>
              <w:t xml:space="preserve">Раскрывается путем размещения в сети Интернет по адресу: </w:t>
            </w:r>
            <w:hyperlink r:id="rId33" w:anchor="47" w:history="1">
              <w:r w:rsidRPr="00324394">
                <w:rPr>
                  <w:rStyle w:val="a5"/>
                  <w:color w:val="000000" w:themeColor="text1"/>
                  <w:lang w:eastAsia="en-US"/>
                </w:rPr>
                <w:t>https://company.rzd.ru/ru/9349/page/105554?id=18#47</w:t>
              </w:r>
            </w:hyperlink>
          </w:p>
          <w:p w:rsidR="001C7A2B" w:rsidRPr="00324394" w:rsidRDefault="001C7A2B" w:rsidP="00FA66DA">
            <w:pPr>
              <w:spacing w:line="276" w:lineRule="auto"/>
              <w:rPr>
                <w:rFonts w:eastAsia="Calibri"/>
                <w:color w:val="000000" w:themeColor="text1"/>
                <w:lang w:eastAsia="en-US"/>
              </w:rPr>
            </w:pPr>
          </w:p>
        </w:tc>
      </w:tr>
      <w:tr w:rsidR="001C7A2B" w:rsidRPr="00324394" w:rsidTr="00584208">
        <w:trPr>
          <w:trHeight w:val="2855"/>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lastRenderedPageBreak/>
              <w:t xml:space="preserve"> Программа по энергосбережению и повышению энергетической эффективности (для организаций, которые в соответствии с законодательством об энергосбережении </w:t>
            </w:r>
            <w:proofErr w:type="gramStart"/>
            <w:r w:rsidRPr="00324394">
              <w:rPr>
                <w:color w:val="000000" w:themeColor="text1"/>
                <w:lang w:eastAsia="en-US"/>
              </w:rPr>
              <w:t>и</w:t>
            </w:r>
            <w:proofErr w:type="gramEnd"/>
            <w:r w:rsidRPr="00324394">
              <w:rPr>
                <w:color w:val="000000" w:themeColor="text1"/>
                <w:lang w:eastAsia="en-US"/>
              </w:rPr>
              <w:t xml:space="preserve"> о повышении энергетической эффективности утверждают и реализовывают программы в области энергосбережения и повышения энергетической эффективности).</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FA66DA">
            <w:pPr>
              <w:spacing w:line="276" w:lineRule="auto"/>
              <w:rPr>
                <w:color w:val="000000" w:themeColor="text1"/>
                <w:lang w:eastAsia="en-US"/>
              </w:rPr>
            </w:pPr>
            <w:r w:rsidRPr="00324394">
              <w:rPr>
                <w:rFonts w:eastAsia="Calibri"/>
                <w:color w:val="000000" w:themeColor="text1"/>
                <w:lang w:eastAsia="en-US"/>
              </w:rPr>
              <w:t xml:space="preserve">Раскрывается путем размещения в сети Интернет по адресу: </w:t>
            </w:r>
            <w:hyperlink r:id="rId34" w:anchor="47" w:history="1">
              <w:r w:rsidRPr="00324394">
                <w:rPr>
                  <w:rStyle w:val="a5"/>
                  <w:color w:val="000000" w:themeColor="text1"/>
                  <w:lang w:eastAsia="en-US"/>
                </w:rPr>
                <w:t>https://company.rzd.ru/ru/9349/page/105554?id=18#47</w:t>
              </w:r>
            </w:hyperlink>
          </w:p>
          <w:p w:rsidR="001C7A2B" w:rsidRPr="00324394" w:rsidRDefault="001C7A2B" w:rsidP="000E6439">
            <w:pPr>
              <w:spacing w:line="276" w:lineRule="auto"/>
              <w:rPr>
                <w:rFonts w:ascii="Calibri" w:eastAsia="Calibri" w:hAnsi="Calibri"/>
                <w:color w:val="000000" w:themeColor="text1"/>
                <w:sz w:val="22"/>
                <w:szCs w:val="22"/>
                <w:lang w:eastAsia="en-US"/>
              </w:rPr>
            </w:pPr>
            <w:bookmarkStart w:id="14" w:name="_GoBack"/>
            <w:bookmarkEnd w:id="14"/>
          </w:p>
        </w:tc>
      </w:tr>
      <w:tr w:rsidR="001C7A2B" w:rsidRPr="00324394" w:rsidTr="00584208">
        <w:trPr>
          <w:trHeight w:val="738"/>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Заключения (отчеты) по результатам проведения технологического и ценового аудита инвестиционных проектов строительства объектов электроэнергетики в случаях, если получение таких заключений (отчетов) является обязательным.</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spacing w:line="276" w:lineRule="auto"/>
              <w:rPr>
                <w:rFonts w:ascii="Calibri" w:eastAsia="Calibri" w:hAnsi="Calibri"/>
                <w:color w:val="000000" w:themeColor="text1"/>
                <w:sz w:val="24"/>
                <w:szCs w:val="24"/>
                <w:lang w:eastAsia="en-US"/>
              </w:rPr>
            </w:pPr>
            <w:proofErr w:type="gramStart"/>
            <w:r w:rsidRPr="00324394">
              <w:rPr>
                <w:rFonts w:eastAsia="Calibri"/>
                <w:color w:val="000000" w:themeColor="text1"/>
                <w:sz w:val="24"/>
                <w:szCs w:val="24"/>
                <w:lang w:eastAsia="en-US"/>
              </w:rPr>
              <w:t>Не является обязательным согласно Постановлению Правительства РФ от 30.04.2013 N 382 (ред. от 01.10.2018)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(вместе с "Положением о проведении публичного технологического и ценового аудита крупных инвестиционных проектов с государственным участием")</w:t>
            </w:r>
            <w:proofErr w:type="gramEnd"/>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Наличие у сетевой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 а также об условиях таких обязательств.</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255426">
            <w:pPr>
              <w:spacing w:line="276" w:lineRule="auto"/>
              <w:jc w:val="center"/>
              <w:rPr>
                <w:rFonts w:eastAsia="Calibri"/>
                <w:color w:val="000000" w:themeColor="text1"/>
                <w:lang w:eastAsia="en-US"/>
              </w:rPr>
            </w:pPr>
            <w:r w:rsidRPr="00324394">
              <w:rPr>
                <w:rFonts w:eastAsia="Calibri"/>
                <w:color w:val="000000" w:themeColor="text1"/>
                <w:lang w:eastAsia="en-US"/>
              </w:rPr>
              <w:t>нет</w:t>
            </w:r>
          </w:p>
        </w:tc>
      </w:tr>
      <w:tr w:rsidR="001C7A2B" w:rsidRPr="00324394" w:rsidTr="00584208">
        <w:tc>
          <w:tcPr>
            <w:tcW w:w="9781" w:type="dxa"/>
            <w:gridSpan w:val="2"/>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0"/>
                <w:numId w:val="10"/>
              </w:numPr>
              <w:autoSpaceDE w:val="0"/>
              <w:autoSpaceDN w:val="0"/>
              <w:spacing w:line="276" w:lineRule="auto"/>
              <w:ind w:left="0" w:firstLine="363"/>
              <w:jc w:val="center"/>
              <w:outlineLvl w:val="2"/>
              <w:rPr>
                <w:color w:val="000000" w:themeColor="text1"/>
                <w:lang w:eastAsia="en-US"/>
              </w:rPr>
            </w:pPr>
            <w:r w:rsidRPr="00324394">
              <w:rPr>
                <w:color w:val="000000" w:themeColor="text1"/>
                <w:lang w:eastAsia="en-US"/>
              </w:rPr>
              <w:t>Информация о правомочиях лица, подписавшего заявления</w:t>
            </w:r>
          </w:p>
        </w:tc>
      </w:tr>
      <w:tr w:rsidR="001C7A2B" w:rsidRPr="00324394" w:rsidTr="00584208">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B24C08">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 xml:space="preserve">Заявление подписано лицом, </w:t>
            </w:r>
            <w:proofErr w:type="gramStart"/>
            <w:r w:rsidRPr="00324394">
              <w:rPr>
                <w:color w:val="000000" w:themeColor="text1"/>
                <w:lang w:eastAsia="en-US"/>
              </w:rPr>
              <w:lastRenderedPageBreak/>
              <w:t>имеющем</w:t>
            </w:r>
            <w:proofErr w:type="gramEnd"/>
            <w:r w:rsidRPr="00324394">
              <w:rPr>
                <w:color w:val="000000" w:themeColor="text1"/>
                <w:lang w:eastAsia="en-US"/>
              </w:rPr>
              <w:t xml:space="preserve"> право действовать </w:t>
            </w:r>
            <w:r w:rsidR="002D0130" w:rsidRPr="00324394">
              <w:rPr>
                <w:color w:val="000000" w:themeColor="text1"/>
                <w:lang w:eastAsia="en-US"/>
              </w:rPr>
              <w:t>с</w:t>
            </w:r>
            <w:r w:rsidRPr="00324394">
              <w:rPr>
                <w:color w:val="000000" w:themeColor="text1"/>
                <w:lang w:eastAsia="en-US"/>
              </w:rPr>
              <w:t xml:space="preserve"> доверенност</w:t>
            </w:r>
            <w:r w:rsidR="002D0130" w:rsidRPr="00324394">
              <w:rPr>
                <w:color w:val="000000" w:themeColor="text1"/>
                <w:lang w:eastAsia="en-US"/>
              </w:rPr>
              <w:t>ью</w:t>
            </w:r>
            <w:r w:rsidRPr="00324394">
              <w:rPr>
                <w:color w:val="000000" w:themeColor="text1"/>
                <w:lang w:eastAsia="en-US"/>
              </w:rPr>
              <w:t>.</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2D0130"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lastRenderedPageBreak/>
              <w:t>Д</w:t>
            </w:r>
            <w:r w:rsidR="001C7A2B" w:rsidRPr="00324394">
              <w:rPr>
                <w:color w:val="000000" w:themeColor="text1"/>
                <w:lang w:eastAsia="en-US"/>
              </w:rPr>
              <w:t>а</w:t>
            </w:r>
          </w:p>
          <w:p w:rsidR="002D0130" w:rsidRPr="00324394" w:rsidRDefault="002D0130"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lastRenderedPageBreak/>
              <w:t>Доверенность № ТЭ - 34</w:t>
            </w:r>
            <w:proofErr w:type="gramStart"/>
            <w:r w:rsidRPr="00324394">
              <w:rPr>
                <w:color w:val="000000" w:themeColor="text1"/>
                <w:lang w:eastAsia="en-US"/>
              </w:rPr>
              <w:t>/Д</w:t>
            </w:r>
            <w:proofErr w:type="gramEnd"/>
            <w:r w:rsidRPr="00324394">
              <w:rPr>
                <w:color w:val="000000" w:themeColor="text1"/>
                <w:lang w:eastAsia="en-US"/>
              </w:rPr>
              <w:t xml:space="preserve"> от 05.04.2021г.</w:t>
            </w:r>
          </w:p>
        </w:tc>
      </w:tr>
      <w:tr w:rsidR="001C7A2B" w:rsidRPr="00324394" w:rsidTr="00584208">
        <w:trPr>
          <w:trHeight w:val="2454"/>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lastRenderedPageBreak/>
              <w:t>Квалифицированный сертификат ключа проверки электронной подписи, принадлежащий владельцу усиленной квалифицированной электронной подписи, с использованием которой подписано заявление, содержит информацию о правомочиях лица на подписание заявления.</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да</w:t>
            </w:r>
          </w:p>
        </w:tc>
      </w:tr>
      <w:tr w:rsidR="001C7A2B" w:rsidRPr="00324394" w:rsidTr="00924740">
        <w:trPr>
          <w:trHeight w:val="2080"/>
        </w:trPr>
        <w:tc>
          <w:tcPr>
            <w:tcW w:w="5954"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numPr>
                <w:ilvl w:val="1"/>
                <w:numId w:val="10"/>
              </w:numPr>
              <w:autoSpaceDE w:val="0"/>
              <w:autoSpaceDN w:val="0"/>
              <w:spacing w:line="276" w:lineRule="auto"/>
              <w:ind w:left="0" w:firstLine="364"/>
              <w:jc w:val="both"/>
              <w:outlineLvl w:val="2"/>
              <w:rPr>
                <w:color w:val="000000" w:themeColor="text1"/>
                <w:lang w:eastAsia="en-US"/>
              </w:rPr>
            </w:pPr>
            <w:r w:rsidRPr="00324394">
              <w:rPr>
                <w:color w:val="000000" w:themeColor="text1"/>
                <w:lang w:eastAsia="en-US"/>
              </w:rPr>
              <w:t>Доверенность, изготовленная в электронной форме, или электронный документ, содержащий образ соответствующей доверенности, изготовленной на бумажном носителе, равнозначность которого такой доверенности удостоверена нотариально.</w:t>
            </w:r>
          </w:p>
        </w:tc>
        <w:tc>
          <w:tcPr>
            <w:tcW w:w="3827" w:type="dxa"/>
            <w:tcBorders>
              <w:top w:val="single" w:sz="4" w:space="0" w:color="auto"/>
              <w:left w:val="single" w:sz="4" w:space="0" w:color="auto"/>
              <w:bottom w:val="single" w:sz="4" w:space="0" w:color="auto"/>
              <w:right w:val="single" w:sz="4" w:space="0" w:color="auto"/>
            </w:tcBorders>
            <w:hideMark/>
          </w:tcPr>
          <w:p w:rsidR="001C7A2B" w:rsidRPr="00324394" w:rsidRDefault="001C7A2B" w:rsidP="001D3464">
            <w:pPr>
              <w:widowControl w:val="0"/>
              <w:autoSpaceDE w:val="0"/>
              <w:autoSpaceDN w:val="0"/>
              <w:spacing w:line="276" w:lineRule="auto"/>
              <w:jc w:val="center"/>
              <w:rPr>
                <w:color w:val="000000" w:themeColor="text1"/>
                <w:lang w:eastAsia="en-US"/>
              </w:rPr>
            </w:pPr>
            <w:r w:rsidRPr="00324394">
              <w:rPr>
                <w:color w:val="000000" w:themeColor="text1"/>
                <w:lang w:eastAsia="en-US"/>
              </w:rPr>
              <w:t>нет</w:t>
            </w:r>
          </w:p>
        </w:tc>
      </w:tr>
    </w:tbl>
    <w:p w:rsidR="004207ED" w:rsidRPr="00324394" w:rsidRDefault="004207ED" w:rsidP="004207ED">
      <w:pPr>
        <w:widowControl w:val="0"/>
        <w:autoSpaceDE w:val="0"/>
        <w:autoSpaceDN w:val="0"/>
        <w:jc w:val="both"/>
        <w:rPr>
          <w:color w:val="000000" w:themeColor="text1"/>
        </w:rPr>
      </w:pPr>
    </w:p>
    <w:p w:rsidR="004E3ACC" w:rsidRPr="00324394" w:rsidRDefault="004E3ACC" w:rsidP="004207ED">
      <w:pPr>
        <w:widowControl w:val="0"/>
        <w:autoSpaceDE w:val="0"/>
        <w:autoSpaceDN w:val="0"/>
        <w:jc w:val="both"/>
        <w:rPr>
          <w:color w:val="000000" w:themeColor="text1"/>
        </w:rPr>
      </w:pPr>
    </w:p>
    <w:tbl>
      <w:tblPr>
        <w:tblW w:w="9995" w:type="dxa"/>
        <w:tblBorders>
          <w:right w:val="single" w:sz="4" w:space="0" w:color="auto"/>
          <w:insideH w:val="single" w:sz="4" w:space="0" w:color="auto"/>
          <w:insideV w:val="single" w:sz="4" w:space="0" w:color="auto"/>
        </w:tblBorders>
        <w:tblLayout w:type="fixed"/>
        <w:tblLook w:val="04A0"/>
      </w:tblPr>
      <w:tblGrid>
        <w:gridCol w:w="3085"/>
        <w:gridCol w:w="4111"/>
        <w:gridCol w:w="2799"/>
      </w:tblGrid>
      <w:tr w:rsidR="00FA66DA" w:rsidRPr="00324394" w:rsidTr="0083120F">
        <w:tc>
          <w:tcPr>
            <w:tcW w:w="3085" w:type="dxa"/>
            <w:tcBorders>
              <w:right w:val="single" w:sz="4" w:space="0" w:color="auto"/>
            </w:tcBorders>
          </w:tcPr>
          <w:p w:rsidR="00FA66DA" w:rsidRPr="00324394" w:rsidRDefault="00FA66DA" w:rsidP="0083120F">
            <w:pPr>
              <w:tabs>
                <w:tab w:val="center" w:pos="3828"/>
                <w:tab w:val="left" w:pos="4820"/>
              </w:tabs>
              <w:jc w:val="both"/>
              <w:rPr>
                <w:color w:val="000000" w:themeColor="text1"/>
              </w:rPr>
            </w:pPr>
            <w:bookmarkStart w:id="15" w:name="P1354"/>
            <w:bookmarkEnd w:id="15"/>
            <w:proofErr w:type="spellStart"/>
            <w:r w:rsidRPr="00324394">
              <w:rPr>
                <w:color w:val="000000" w:themeColor="text1"/>
              </w:rPr>
              <w:t>_</w:t>
            </w:r>
            <w:r w:rsidRPr="00324394">
              <w:rPr>
                <w:color w:val="000000" w:themeColor="text1"/>
                <w:u w:val="single"/>
              </w:rPr>
              <w:t>Начальник</w:t>
            </w:r>
            <w:proofErr w:type="spellEnd"/>
            <w:r w:rsidRPr="00324394">
              <w:rPr>
                <w:color w:val="000000" w:themeColor="text1"/>
                <w:u w:val="single"/>
              </w:rPr>
              <w:t xml:space="preserve"> дирекции</w:t>
            </w:r>
          </w:p>
          <w:p w:rsidR="00FA66DA" w:rsidRPr="00324394" w:rsidRDefault="00FA66DA" w:rsidP="0083120F">
            <w:pPr>
              <w:tabs>
                <w:tab w:val="center" w:pos="3828"/>
                <w:tab w:val="left" w:pos="4820"/>
              </w:tabs>
              <w:ind w:right="175"/>
              <w:jc w:val="center"/>
              <w:rPr>
                <w:color w:val="000000" w:themeColor="text1"/>
                <w:vertAlign w:val="superscript"/>
              </w:rPr>
            </w:pPr>
            <w:r w:rsidRPr="00324394">
              <w:rPr>
                <w:color w:val="000000" w:themeColor="text1"/>
                <w:sz w:val="20"/>
                <w:szCs w:val="20"/>
              </w:rPr>
              <w:t>(наименование должности лица, подписавшего заявление электронной подписью)</w:t>
            </w:r>
            <w:r w:rsidRPr="00324394">
              <w:rPr>
                <w:rStyle w:val="af5"/>
                <w:color w:val="000000" w:themeColor="text1"/>
              </w:rPr>
              <w:endnoteReference w:id="1"/>
            </w:r>
          </w:p>
          <w:p w:rsidR="00FA66DA" w:rsidRPr="00324394" w:rsidRDefault="00FA66DA" w:rsidP="0083120F">
            <w:pPr>
              <w:tabs>
                <w:tab w:val="center" w:pos="3828"/>
                <w:tab w:val="left" w:pos="4820"/>
              </w:tabs>
              <w:spacing w:before="240"/>
              <w:jc w:val="both"/>
              <w:rPr>
                <w:color w:val="000000" w:themeColor="text1"/>
              </w:rPr>
            </w:pPr>
          </w:p>
        </w:tc>
        <w:tc>
          <w:tcPr>
            <w:tcW w:w="4111" w:type="dxa"/>
            <w:tcBorders>
              <w:top w:val="single" w:sz="4" w:space="0" w:color="auto"/>
              <w:left w:val="single" w:sz="4" w:space="0" w:color="auto"/>
              <w:bottom w:val="single" w:sz="4" w:space="0" w:color="auto"/>
              <w:right w:val="single" w:sz="4" w:space="0" w:color="auto"/>
            </w:tcBorders>
          </w:tcPr>
          <w:p w:rsidR="00FA66DA" w:rsidRPr="00324394" w:rsidRDefault="00FA66DA" w:rsidP="0083120F">
            <w:pPr>
              <w:jc w:val="center"/>
              <w:rPr>
                <w:color w:val="000000" w:themeColor="text1"/>
                <w:sz w:val="20"/>
                <w:szCs w:val="20"/>
              </w:rPr>
            </w:pPr>
            <w:r w:rsidRPr="00324394">
              <w:rPr>
                <w:color w:val="000000" w:themeColor="text1"/>
                <w:sz w:val="20"/>
                <w:szCs w:val="20"/>
              </w:rPr>
              <w:t>ПОДПИСАНО</w:t>
            </w:r>
          </w:p>
          <w:p w:rsidR="00FA66DA" w:rsidRPr="00324394" w:rsidRDefault="00FA66DA" w:rsidP="0083120F">
            <w:pPr>
              <w:jc w:val="center"/>
              <w:rPr>
                <w:color w:val="000000" w:themeColor="text1"/>
                <w:sz w:val="20"/>
                <w:szCs w:val="20"/>
              </w:rPr>
            </w:pPr>
            <w:r w:rsidRPr="00324394">
              <w:rPr>
                <w:color w:val="000000" w:themeColor="text1"/>
                <w:sz w:val="20"/>
                <w:szCs w:val="20"/>
              </w:rPr>
              <w:t xml:space="preserve"> С ИСПОЛЬЗОВАНИЕМ УСИЛЕННОЙ КВАЛИФИЦИРОВАННОЙ ЭЛЕКТРОННОЙ ПОДПИСИ</w:t>
            </w:r>
          </w:p>
          <w:p w:rsidR="00FA66DA" w:rsidRPr="00324394" w:rsidRDefault="00FA66DA" w:rsidP="0083120F">
            <w:pPr>
              <w:adjustRightInd w:val="0"/>
              <w:jc w:val="both"/>
              <w:rPr>
                <w:color w:val="000000" w:themeColor="text1"/>
                <w:sz w:val="20"/>
                <w:szCs w:val="20"/>
              </w:rPr>
            </w:pPr>
          </w:p>
          <w:p w:rsidR="00F56AC4" w:rsidRPr="00324394" w:rsidRDefault="00F56AC4" w:rsidP="00F56AC4">
            <w:pPr>
              <w:adjustRightInd w:val="0"/>
              <w:jc w:val="both"/>
              <w:rPr>
                <w:color w:val="000000" w:themeColor="text1"/>
                <w:sz w:val="20"/>
                <w:szCs w:val="20"/>
              </w:rPr>
            </w:pPr>
            <w:r w:rsidRPr="00324394">
              <w:rPr>
                <w:color w:val="000000" w:themeColor="text1"/>
                <w:sz w:val="20"/>
                <w:szCs w:val="20"/>
              </w:rPr>
              <w:t xml:space="preserve">Квалифицированный сертификат ключа проверки электронной подписи </w:t>
            </w:r>
          </w:p>
          <w:p w:rsidR="00F56AC4" w:rsidRPr="00324394" w:rsidRDefault="00F56AC4" w:rsidP="00F56AC4">
            <w:pPr>
              <w:adjustRightInd w:val="0"/>
              <w:jc w:val="both"/>
              <w:rPr>
                <w:color w:val="000000" w:themeColor="text1"/>
                <w:sz w:val="20"/>
                <w:szCs w:val="20"/>
              </w:rPr>
            </w:pPr>
            <w:r w:rsidRPr="00324394">
              <w:rPr>
                <w:color w:val="000000" w:themeColor="text1"/>
                <w:sz w:val="20"/>
                <w:szCs w:val="20"/>
              </w:rPr>
              <w:t>№</w:t>
            </w:r>
            <w:r w:rsidRPr="00324394">
              <w:rPr>
                <w:rFonts w:ascii="MS Shell Dlg 2" w:hAnsi="MS Shell Dlg 2" w:cs="MS Shell Dlg 2"/>
                <w:color w:val="000000" w:themeColor="text1"/>
                <w:sz w:val="20"/>
                <w:szCs w:val="20"/>
                <w:u w:val="single"/>
              </w:rPr>
              <w:t xml:space="preserve"> </w:t>
            </w:r>
            <w:r w:rsidRPr="002F769F">
              <w:rPr>
                <w:rFonts w:ascii="MS Shell Dlg 2" w:hAnsi="MS Shell Dlg 2" w:cs="MS Shell Dlg 2"/>
                <w:color w:val="000000" w:themeColor="text1"/>
                <w:sz w:val="20"/>
                <w:szCs w:val="20"/>
                <w:u w:val="single"/>
              </w:rPr>
              <w:t>10CC 87D5 0001 0006 5D29</w:t>
            </w:r>
            <w:r w:rsidRPr="00324394">
              <w:rPr>
                <w:rStyle w:val="af5"/>
                <w:color w:val="000000" w:themeColor="text1"/>
                <w:sz w:val="20"/>
                <w:szCs w:val="20"/>
                <w:u w:val="single"/>
              </w:rPr>
              <w:t xml:space="preserve"> </w:t>
            </w:r>
            <w:r w:rsidRPr="00324394">
              <w:rPr>
                <w:rStyle w:val="af5"/>
                <w:color w:val="000000" w:themeColor="text1"/>
                <w:sz w:val="20"/>
                <w:szCs w:val="20"/>
              </w:rPr>
              <w:endnoteReference w:id="2"/>
            </w:r>
          </w:p>
          <w:p w:rsidR="00F56AC4" w:rsidRPr="00324394" w:rsidRDefault="00F56AC4" w:rsidP="00F56AC4">
            <w:pPr>
              <w:adjustRightInd w:val="0"/>
              <w:jc w:val="both"/>
              <w:rPr>
                <w:i/>
                <w:color w:val="000000" w:themeColor="text1"/>
                <w:sz w:val="20"/>
                <w:szCs w:val="20"/>
                <w:u w:val="single"/>
              </w:rPr>
            </w:pPr>
            <w:r w:rsidRPr="00324394">
              <w:rPr>
                <w:color w:val="000000" w:themeColor="text1"/>
                <w:sz w:val="20"/>
                <w:szCs w:val="20"/>
              </w:rPr>
              <w:t xml:space="preserve">Владелец сертификата: </w:t>
            </w:r>
            <w:proofErr w:type="spellStart"/>
            <w:r w:rsidRPr="00324394">
              <w:rPr>
                <w:rFonts w:ascii="MS Shell Dlg 2" w:hAnsi="MS Shell Dlg 2" w:cs="MS Shell Dlg 2"/>
                <w:color w:val="000000" w:themeColor="text1"/>
                <w:sz w:val="20"/>
                <w:szCs w:val="20"/>
                <w:u w:val="single"/>
              </w:rPr>
              <w:t>Буковец</w:t>
            </w:r>
            <w:proofErr w:type="spellEnd"/>
            <w:r w:rsidRPr="00324394">
              <w:rPr>
                <w:rFonts w:ascii="MS Shell Dlg 2" w:hAnsi="MS Shell Dlg 2" w:cs="MS Shell Dlg 2"/>
                <w:color w:val="000000" w:themeColor="text1"/>
                <w:sz w:val="20"/>
                <w:szCs w:val="20"/>
                <w:u w:val="single"/>
              </w:rPr>
              <w:t xml:space="preserve"> Сергей Борисович</w:t>
            </w:r>
            <w:r w:rsidRPr="00324394">
              <w:rPr>
                <w:color w:val="000000" w:themeColor="text1"/>
                <w:sz w:val="20"/>
                <w:szCs w:val="20"/>
                <w:u w:val="single"/>
              </w:rPr>
              <w:t xml:space="preserve"> </w:t>
            </w:r>
            <w:r w:rsidRPr="00324394">
              <w:rPr>
                <w:rStyle w:val="af5"/>
                <w:i/>
                <w:color w:val="000000" w:themeColor="text1"/>
                <w:sz w:val="20"/>
                <w:szCs w:val="20"/>
                <w:u w:val="single"/>
              </w:rPr>
              <w:endnoteReference w:id="3"/>
            </w:r>
          </w:p>
          <w:p w:rsidR="00F56AC4" w:rsidRPr="00324394" w:rsidRDefault="00F56AC4" w:rsidP="00F56AC4">
            <w:pPr>
              <w:adjustRightInd w:val="0"/>
              <w:jc w:val="both"/>
              <w:rPr>
                <w:i/>
                <w:color w:val="000000" w:themeColor="text1"/>
                <w:sz w:val="20"/>
                <w:szCs w:val="20"/>
                <w:u w:val="single"/>
              </w:rPr>
            </w:pPr>
            <w:r w:rsidRPr="00324394">
              <w:rPr>
                <w:color w:val="000000" w:themeColor="text1"/>
                <w:sz w:val="20"/>
                <w:szCs w:val="20"/>
              </w:rPr>
              <w:t xml:space="preserve">Начало действия сертификата: </w:t>
            </w:r>
            <w:r w:rsidRPr="00324394">
              <w:rPr>
                <w:color w:val="000000" w:themeColor="text1"/>
                <w:sz w:val="20"/>
                <w:szCs w:val="20"/>
                <w:lang w:bidi="he-IL"/>
              </w:rPr>
              <w:t>‎</w:t>
            </w:r>
            <w:r w:rsidRPr="00324394">
              <w:rPr>
                <w:rFonts w:ascii="MS Shell Dlg 2" w:hAnsi="MS Shell Dlg 2" w:cs="MS Shell Dlg 2"/>
                <w:color w:val="000000" w:themeColor="text1"/>
                <w:sz w:val="20"/>
                <w:szCs w:val="20"/>
              </w:rPr>
              <w:t xml:space="preserve"> ‎</w:t>
            </w:r>
            <w:r>
              <w:rPr>
                <w:rFonts w:ascii="MS Shell Dlg 2" w:hAnsi="MS Shell Dlg 2" w:cs="MS Shell Dlg 2"/>
                <w:color w:val="000000" w:themeColor="text1"/>
                <w:sz w:val="20"/>
                <w:szCs w:val="20"/>
                <w:u w:val="single"/>
              </w:rPr>
              <w:t>23 августа</w:t>
            </w:r>
            <w:r w:rsidRPr="00324394">
              <w:rPr>
                <w:rFonts w:ascii="MS Shell Dlg 2" w:hAnsi="MS Shell Dlg 2" w:cs="MS Shell Dlg 2"/>
                <w:color w:val="000000" w:themeColor="text1"/>
                <w:sz w:val="20"/>
                <w:szCs w:val="20"/>
                <w:u w:val="single"/>
              </w:rPr>
              <w:t xml:space="preserve"> ‎202</w:t>
            </w:r>
            <w:r>
              <w:rPr>
                <w:rFonts w:ascii="MS Shell Dlg 2" w:hAnsi="MS Shell Dlg 2" w:cs="MS Shell Dlg 2"/>
                <w:color w:val="000000" w:themeColor="text1"/>
                <w:sz w:val="20"/>
                <w:szCs w:val="20"/>
                <w:u w:val="single"/>
              </w:rPr>
              <w:t>2</w:t>
            </w:r>
            <w:r w:rsidRPr="00324394">
              <w:rPr>
                <w:rFonts w:ascii="MS Shell Dlg 2" w:hAnsi="MS Shell Dlg 2" w:cs="MS Shell Dlg 2"/>
                <w:color w:val="000000" w:themeColor="text1"/>
                <w:sz w:val="20"/>
                <w:szCs w:val="20"/>
                <w:u w:val="single"/>
              </w:rPr>
              <w:t xml:space="preserve"> ‎г. </w:t>
            </w:r>
            <w:r>
              <w:rPr>
                <w:rFonts w:ascii="MS Shell Dlg 2" w:hAnsi="MS Shell Dlg 2" w:cs="MS Shell Dlg 2"/>
                <w:color w:val="000000" w:themeColor="text1"/>
                <w:sz w:val="20"/>
                <w:szCs w:val="20"/>
                <w:u w:val="single"/>
              </w:rPr>
              <w:t>16:49:52</w:t>
            </w:r>
            <w:r w:rsidRPr="00324394">
              <w:rPr>
                <w:rStyle w:val="af5"/>
                <w:i/>
                <w:color w:val="000000" w:themeColor="text1"/>
                <w:sz w:val="20"/>
                <w:szCs w:val="20"/>
                <w:u w:val="single"/>
              </w:rPr>
              <w:t xml:space="preserve"> </w:t>
            </w:r>
            <w:r w:rsidRPr="00324394">
              <w:rPr>
                <w:rStyle w:val="af5"/>
                <w:i/>
                <w:color w:val="000000" w:themeColor="text1"/>
                <w:sz w:val="20"/>
                <w:szCs w:val="20"/>
                <w:u w:val="single"/>
              </w:rPr>
              <w:endnoteReference w:id="4"/>
            </w:r>
          </w:p>
          <w:p w:rsidR="00FA66DA" w:rsidRPr="00324394" w:rsidRDefault="00F56AC4" w:rsidP="00F56AC4">
            <w:pPr>
              <w:adjustRightInd w:val="0"/>
              <w:jc w:val="both"/>
              <w:rPr>
                <w:color w:val="000000" w:themeColor="text1"/>
              </w:rPr>
            </w:pPr>
            <w:r w:rsidRPr="00324394">
              <w:rPr>
                <w:color w:val="000000" w:themeColor="text1"/>
                <w:sz w:val="20"/>
                <w:szCs w:val="20"/>
              </w:rPr>
              <w:t>Окончание действия сертификата:</w:t>
            </w:r>
            <w:r w:rsidRPr="00324394">
              <w:rPr>
                <w:rFonts w:ascii="MS Shell Dlg 2" w:hAnsi="MS Shell Dlg 2" w:cs="MS Shell Dlg 2"/>
                <w:color w:val="000000" w:themeColor="text1"/>
                <w:sz w:val="20"/>
                <w:szCs w:val="20"/>
              </w:rPr>
              <w:t xml:space="preserve"> ‎</w:t>
            </w:r>
            <w:r>
              <w:rPr>
                <w:rFonts w:ascii="MS Shell Dlg 2" w:hAnsi="MS Shell Dlg 2" w:cs="MS Shell Dlg 2"/>
                <w:color w:val="000000" w:themeColor="text1"/>
                <w:sz w:val="20"/>
                <w:szCs w:val="20"/>
                <w:u w:val="single"/>
              </w:rPr>
              <w:t>23 ноября 2023</w:t>
            </w:r>
            <w:r w:rsidRPr="00324394">
              <w:rPr>
                <w:rFonts w:ascii="MS Shell Dlg 2" w:hAnsi="MS Shell Dlg 2" w:cs="MS Shell Dlg 2"/>
                <w:color w:val="000000" w:themeColor="text1"/>
                <w:sz w:val="20"/>
                <w:szCs w:val="20"/>
                <w:u w:val="single"/>
              </w:rPr>
              <w:t xml:space="preserve"> ‎г. </w:t>
            </w:r>
            <w:r>
              <w:rPr>
                <w:rFonts w:ascii="MS Shell Dlg 2" w:hAnsi="MS Shell Dlg 2" w:cs="MS Shell Dlg 2"/>
                <w:color w:val="000000" w:themeColor="text1"/>
                <w:sz w:val="20"/>
                <w:szCs w:val="20"/>
                <w:u w:val="single"/>
              </w:rPr>
              <w:t>16:59:52</w:t>
            </w:r>
            <w:r w:rsidRPr="00324394">
              <w:rPr>
                <w:rStyle w:val="af5"/>
                <w:i/>
                <w:color w:val="000000" w:themeColor="text1"/>
                <w:sz w:val="20"/>
                <w:szCs w:val="20"/>
                <w:u w:val="single"/>
              </w:rPr>
              <w:t xml:space="preserve"> </w:t>
            </w:r>
            <w:r w:rsidRPr="00324394">
              <w:rPr>
                <w:rStyle w:val="af5"/>
                <w:i/>
                <w:color w:val="000000" w:themeColor="text1"/>
                <w:sz w:val="20"/>
                <w:szCs w:val="20"/>
                <w:u w:val="single"/>
              </w:rPr>
              <w:endnoteReference w:id="5"/>
            </w:r>
          </w:p>
        </w:tc>
        <w:tc>
          <w:tcPr>
            <w:tcW w:w="2799" w:type="dxa"/>
            <w:tcBorders>
              <w:top w:val="nil"/>
              <w:left w:val="single" w:sz="4" w:space="0" w:color="auto"/>
              <w:bottom w:val="nil"/>
              <w:right w:val="nil"/>
            </w:tcBorders>
          </w:tcPr>
          <w:p w:rsidR="00FA66DA" w:rsidRPr="00324394" w:rsidRDefault="00FA66DA" w:rsidP="00FA66DA">
            <w:pPr>
              <w:tabs>
                <w:tab w:val="center" w:pos="3828"/>
                <w:tab w:val="left" w:pos="4820"/>
              </w:tabs>
              <w:jc w:val="both"/>
              <w:rPr>
                <w:color w:val="000000" w:themeColor="text1"/>
              </w:rPr>
            </w:pPr>
            <w:proofErr w:type="spellStart"/>
            <w:r w:rsidRPr="00324394">
              <w:rPr>
                <w:color w:val="000000" w:themeColor="text1"/>
              </w:rPr>
              <w:t>___</w:t>
            </w:r>
            <w:r w:rsidRPr="00324394">
              <w:rPr>
                <w:color w:val="000000" w:themeColor="text1"/>
                <w:u w:val="single"/>
              </w:rPr>
              <w:t>С.Б.Буковец</w:t>
            </w:r>
            <w:proofErr w:type="spellEnd"/>
            <w:r w:rsidRPr="00324394">
              <w:rPr>
                <w:color w:val="000000" w:themeColor="text1"/>
              </w:rPr>
              <w:t>____</w:t>
            </w:r>
          </w:p>
          <w:p w:rsidR="00FA66DA" w:rsidRPr="00324394" w:rsidRDefault="00FA66DA" w:rsidP="00FA66DA">
            <w:pPr>
              <w:tabs>
                <w:tab w:val="center" w:pos="3828"/>
                <w:tab w:val="left" w:pos="4820"/>
              </w:tabs>
              <w:jc w:val="both"/>
              <w:rPr>
                <w:color w:val="000000" w:themeColor="text1"/>
                <w:vertAlign w:val="superscript"/>
              </w:rPr>
            </w:pPr>
            <w:r w:rsidRPr="00324394">
              <w:rPr>
                <w:color w:val="000000" w:themeColor="text1"/>
                <w:sz w:val="20"/>
                <w:szCs w:val="20"/>
              </w:rPr>
              <w:t>инициалы и фамилия лица, подписавшего заявление электронной подписью)</w:t>
            </w:r>
            <w:r w:rsidRPr="00324394">
              <w:rPr>
                <w:rStyle w:val="af5"/>
                <w:color w:val="000000" w:themeColor="text1"/>
              </w:rPr>
              <w:endnoteReference w:id="6"/>
            </w:r>
          </w:p>
        </w:tc>
      </w:tr>
    </w:tbl>
    <w:p w:rsidR="00584208" w:rsidRPr="00324394" w:rsidRDefault="00584208" w:rsidP="00E67478">
      <w:pPr>
        <w:rPr>
          <w:color w:val="000000" w:themeColor="text1"/>
        </w:rPr>
      </w:pPr>
    </w:p>
    <w:sectPr w:rsidR="00584208" w:rsidRPr="00324394" w:rsidSect="00E67478">
      <w:pgSz w:w="11906" w:h="16838"/>
      <w:pgMar w:top="1021" w:right="851" w:bottom="1021" w:left="1418" w:header="709" w:footer="4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146" w:rsidRDefault="00526146">
      <w:r>
        <w:separator/>
      </w:r>
    </w:p>
  </w:endnote>
  <w:endnote w:type="continuationSeparator" w:id="0">
    <w:p w:rsidR="00526146" w:rsidRDefault="00526146">
      <w:r>
        <w:continuationSeparator/>
      </w:r>
    </w:p>
  </w:endnote>
  <w:endnote w:id="1">
    <w:p w:rsidR="00FA66DA" w:rsidRDefault="00FA66DA" w:rsidP="00FA66DA">
      <w:pPr>
        <w:pStyle w:val="af3"/>
        <w:jc w:val="both"/>
      </w:pPr>
      <w:r>
        <w:rPr>
          <w:rStyle w:val="af5"/>
        </w:rPr>
        <w:endnoteRef/>
      </w:r>
      <w:r>
        <w:t xml:space="preserve"> Указываются должность лица, подписавшего заявление электронной подписью.</w:t>
      </w:r>
    </w:p>
  </w:endnote>
  <w:endnote w:id="2">
    <w:p w:rsidR="00F56AC4" w:rsidRDefault="00F56AC4" w:rsidP="00F56AC4">
      <w:pPr>
        <w:pStyle w:val="af3"/>
        <w:jc w:val="both"/>
      </w:pPr>
      <w:r>
        <w:rPr>
          <w:rStyle w:val="af5"/>
        </w:rPr>
        <w:endnoteRef/>
      </w:r>
      <w:r>
        <w:t xml:space="preserve"> Указывается номер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3">
    <w:p w:rsidR="00F56AC4" w:rsidRDefault="00F56AC4" w:rsidP="00F56AC4">
      <w:pPr>
        <w:pStyle w:val="af3"/>
        <w:jc w:val="both"/>
      </w:pPr>
      <w:r>
        <w:rPr>
          <w:rStyle w:val="af5"/>
        </w:rPr>
        <w:endnoteRef/>
      </w:r>
      <w:r>
        <w:t xml:space="preserve"> Указываются фамилия, имя и отчество (при наличии) владельца квалифицированного</w:t>
      </w:r>
      <w:r w:rsidRPr="00E72DD9">
        <w:t xml:space="preserve"> сертификат</w:t>
      </w:r>
      <w:r>
        <w:t>а</w:t>
      </w:r>
      <w:r w:rsidRPr="00E72DD9">
        <w:t xml:space="preserve"> ключа проверки электронной подписи</w:t>
      </w:r>
      <w:r>
        <w:t>, которой подписано заявление.</w:t>
      </w:r>
    </w:p>
  </w:endnote>
  <w:endnote w:id="4">
    <w:p w:rsidR="00F56AC4" w:rsidRPr="00D3407C" w:rsidRDefault="00F56AC4" w:rsidP="00F56AC4">
      <w:pPr>
        <w:pStyle w:val="af3"/>
        <w:jc w:val="both"/>
      </w:pPr>
      <w:r>
        <w:rPr>
          <w:rStyle w:val="af5"/>
        </w:rPr>
        <w:endnoteRef/>
      </w:r>
      <w:r>
        <w:t xml:space="preserve"> Указывается дата и время </w:t>
      </w:r>
      <w:proofErr w:type="gramStart"/>
      <w:r>
        <w:t>начала действия квалифицированного</w:t>
      </w:r>
      <w:r w:rsidRPr="00E72DD9">
        <w:t xml:space="preserve"> сертификат</w:t>
      </w:r>
      <w:r>
        <w:t>а</w:t>
      </w:r>
      <w:r w:rsidRPr="00E72DD9">
        <w:t xml:space="preserve"> ключа проверки электронной</w:t>
      </w:r>
      <w:proofErr w:type="gramEnd"/>
      <w:r w:rsidRPr="00E72DD9">
        <w:t xml:space="preserve">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w:t>
      </w:r>
      <w:proofErr w:type="gramStart"/>
      <w:r w:rsidRPr="00D3407C">
        <w:rPr>
          <w:u w:val="single"/>
        </w:rPr>
        <w:t>:М</w:t>
      </w:r>
      <w:proofErr w:type="gramEnd"/>
      <w:r w:rsidRPr="00D3407C">
        <w:rPr>
          <w:u w:val="single"/>
        </w:rPr>
        <w:t>М:СС.</w:t>
      </w:r>
    </w:p>
  </w:endnote>
  <w:endnote w:id="5">
    <w:p w:rsidR="00F56AC4" w:rsidRDefault="00F56AC4" w:rsidP="00F56AC4">
      <w:pPr>
        <w:pStyle w:val="af3"/>
        <w:jc w:val="both"/>
      </w:pPr>
      <w:r>
        <w:rPr>
          <w:rStyle w:val="af5"/>
        </w:rPr>
        <w:endnoteRef/>
      </w:r>
      <w:r>
        <w:t xml:space="preserve"> Указывается дата и время </w:t>
      </w:r>
      <w:proofErr w:type="gramStart"/>
      <w:r>
        <w:t>окончания действия квалифицированного</w:t>
      </w:r>
      <w:r w:rsidRPr="00E72DD9">
        <w:t xml:space="preserve"> сертификат</w:t>
      </w:r>
      <w:r>
        <w:t>а</w:t>
      </w:r>
      <w:r w:rsidRPr="00E72DD9">
        <w:t xml:space="preserve"> ключа проверки электронной</w:t>
      </w:r>
      <w:proofErr w:type="gramEnd"/>
      <w:r w:rsidRPr="00E72DD9">
        <w:t xml:space="preserve"> подписи</w:t>
      </w:r>
      <w:r>
        <w:t xml:space="preserve">, которой подписано заявление, в </w:t>
      </w:r>
      <w:r w:rsidRPr="00D3407C">
        <w:t xml:space="preserve">формате </w:t>
      </w:r>
      <w:r w:rsidRPr="00D3407C">
        <w:rPr>
          <w:u w:val="single"/>
        </w:rPr>
        <w:t>ДД.ММ.</w:t>
      </w:r>
      <w:r w:rsidRPr="00D3407C">
        <w:rPr>
          <w:u w:val="single"/>
          <w:lang w:bidi="he-IL"/>
        </w:rPr>
        <w:t>‎</w:t>
      </w:r>
      <w:r w:rsidRPr="00D3407C">
        <w:rPr>
          <w:u w:val="single"/>
        </w:rPr>
        <w:t>ГГГГ ЧЧ</w:t>
      </w:r>
      <w:proofErr w:type="gramStart"/>
      <w:r w:rsidRPr="00D3407C">
        <w:rPr>
          <w:u w:val="single"/>
        </w:rPr>
        <w:t>:М</w:t>
      </w:r>
      <w:proofErr w:type="gramEnd"/>
      <w:r w:rsidRPr="00D3407C">
        <w:rPr>
          <w:u w:val="single"/>
        </w:rPr>
        <w:t>М:СС.</w:t>
      </w:r>
      <w:r>
        <w:t xml:space="preserve"> </w:t>
      </w:r>
    </w:p>
  </w:endnote>
  <w:endnote w:id="6">
    <w:p w:rsidR="00FA66DA" w:rsidRDefault="00FA66DA" w:rsidP="00FA66DA">
      <w:pPr>
        <w:pStyle w:val="af3"/>
        <w:jc w:val="both"/>
      </w:pPr>
      <w:r>
        <w:rPr>
          <w:rStyle w:val="af5"/>
        </w:rPr>
        <w:endnoteRef/>
      </w:r>
      <w:r>
        <w:t xml:space="preserve"> Указываются инициалы</w:t>
      </w:r>
      <w:r w:rsidDel="00BA5D16">
        <w:t xml:space="preserve"> </w:t>
      </w:r>
      <w:r>
        <w:t>и фамилия лица, подписавшего заявление электронной подписью.</w:t>
      </w:r>
    </w:p>
    <w:p w:rsidR="00FA66DA" w:rsidRDefault="00FA66DA" w:rsidP="00FA66DA">
      <w:pPr>
        <w:pStyle w:val="af3"/>
        <w:jc w:val="both"/>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Italic">
    <w:altName w:val="Times New Roman"/>
    <w:charset w:val="00"/>
    <w:family w:val="roman"/>
    <w:pitch w:val="default"/>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Shell Dlg 2">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146" w:rsidRDefault="00526146">
      <w:r>
        <w:separator/>
      </w:r>
    </w:p>
  </w:footnote>
  <w:footnote w:type="continuationSeparator" w:id="0">
    <w:p w:rsidR="00526146" w:rsidRDefault="005261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71074"/>
    <w:multiLevelType w:val="hybridMultilevel"/>
    <w:tmpl w:val="19948B06"/>
    <w:lvl w:ilvl="0" w:tplc="9F84297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880345"/>
    <w:multiLevelType w:val="hybridMultilevel"/>
    <w:tmpl w:val="387C3EAE"/>
    <w:lvl w:ilvl="0" w:tplc="04190001">
      <w:start w:val="1"/>
      <w:numFmt w:val="bullet"/>
      <w:lvlText w:val=""/>
      <w:lvlJc w:val="left"/>
      <w:pPr>
        <w:tabs>
          <w:tab w:val="num" w:pos="1575"/>
        </w:tabs>
        <w:ind w:left="1575" w:hanging="36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2">
    <w:nsid w:val="08F43779"/>
    <w:multiLevelType w:val="hybridMultilevel"/>
    <w:tmpl w:val="C69038D2"/>
    <w:lvl w:ilvl="0" w:tplc="04190001">
      <w:start w:val="1"/>
      <w:numFmt w:val="bullet"/>
      <w:lvlText w:val=""/>
      <w:lvlJc w:val="left"/>
      <w:pPr>
        <w:tabs>
          <w:tab w:val="num" w:pos="1575"/>
        </w:tabs>
        <w:ind w:left="1575" w:hanging="36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
    <w:nsid w:val="13974BE4"/>
    <w:multiLevelType w:val="hybridMultilevel"/>
    <w:tmpl w:val="7CCCFB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E7E5A12"/>
    <w:multiLevelType w:val="hybridMultilevel"/>
    <w:tmpl w:val="7E309EB2"/>
    <w:lvl w:ilvl="0" w:tplc="C4244460">
      <w:start w:val="1"/>
      <w:numFmt w:val="decimal"/>
      <w:lvlText w:val="%1."/>
      <w:lvlJc w:val="left"/>
      <w:pPr>
        <w:tabs>
          <w:tab w:val="num" w:pos="1821"/>
        </w:tabs>
        <w:ind w:left="1821" w:hanging="1080"/>
      </w:pPr>
      <w:rPr>
        <w:rFonts w:hint="default"/>
      </w:rPr>
    </w:lvl>
    <w:lvl w:ilvl="1" w:tplc="04190019" w:tentative="1">
      <w:start w:val="1"/>
      <w:numFmt w:val="lowerLetter"/>
      <w:lvlText w:val="%2."/>
      <w:lvlJc w:val="left"/>
      <w:pPr>
        <w:tabs>
          <w:tab w:val="num" w:pos="1821"/>
        </w:tabs>
        <w:ind w:left="1821" w:hanging="360"/>
      </w:pPr>
    </w:lvl>
    <w:lvl w:ilvl="2" w:tplc="0419001B" w:tentative="1">
      <w:start w:val="1"/>
      <w:numFmt w:val="lowerRoman"/>
      <w:lvlText w:val="%3."/>
      <w:lvlJc w:val="right"/>
      <w:pPr>
        <w:tabs>
          <w:tab w:val="num" w:pos="2541"/>
        </w:tabs>
        <w:ind w:left="2541" w:hanging="180"/>
      </w:pPr>
    </w:lvl>
    <w:lvl w:ilvl="3" w:tplc="0419000F" w:tentative="1">
      <w:start w:val="1"/>
      <w:numFmt w:val="decimal"/>
      <w:lvlText w:val="%4."/>
      <w:lvlJc w:val="left"/>
      <w:pPr>
        <w:tabs>
          <w:tab w:val="num" w:pos="3261"/>
        </w:tabs>
        <w:ind w:left="3261" w:hanging="360"/>
      </w:pPr>
    </w:lvl>
    <w:lvl w:ilvl="4" w:tplc="04190019" w:tentative="1">
      <w:start w:val="1"/>
      <w:numFmt w:val="lowerLetter"/>
      <w:lvlText w:val="%5."/>
      <w:lvlJc w:val="left"/>
      <w:pPr>
        <w:tabs>
          <w:tab w:val="num" w:pos="3981"/>
        </w:tabs>
        <w:ind w:left="3981" w:hanging="360"/>
      </w:pPr>
    </w:lvl>
    <w:lvl w:ilvl="5" w:tplc="0419001B" w:tentative="1">
      <w:start w:val="1"/>
      <w:numFmt w:val="lowerRoman"/>
      <w:lvlText w:val="%6."/>
      <w:lvlJc w:val="right"/>
      <w:pPr>
        <w:tabs>
          <w:tab w:val="num" w:pos="4701"/>
        </w:tabs>
        <w:ind w:left="4701" w:hanging="180"/>
      </w:pPr>
    </w:lvl>
    <w:lvl w:ilvl="6" w:tplc="0419000F" w:tentative="1">
      <w:start w:val="1"/>
      <w:numFmt w:val="decimal"/>
      <w:lvlText w:val="%7."/>
      <w:lvlJc w:val="left"/>
      <w:pPr>
        <w:tabs>
          <w:tab w:val="num" w:pos="5421"/>
        </w:tabs>
        <w:ind w:left="5421" w:hanging="360"/>
      </w:pPr>
    </w:lvl>
    <w:lvl w:ilvl="7" w:tplc="04190019" w:tentative="1">
      <w:start w:val="1"/>
      <w:numFmt w:val="lowerLetter"/>
      <w:lvlText w:val="%8."/>
      <w:lvlJc w:val="left"/>
      <w:pPr>
        <w:tabs>
          <w:tab w:val="num" w:pos="6141"/>
        </w:tabs>
        <w:ind w:left="6141" w:hanging="360"/>
      </w:pPr>
    </w:lvl>
    <w:lvl w:ilvl="8" w:tplc="0419001B" w:tentative="1">
      <w:start w:val="1"/>
      <w:numFmt w:val="lowerRoman"/>
      <w:lvlText w:val="%9."/>
      <w:lvlJc w:val="right"/>
      <w:pPr>
        <w:tabs>
          <w:tab w:val="num" w:pos="6861"/>
        </w:tabs>
        <w:ind w:left="6861" w:hanging="180"/>
      </w:pPr>
    </w:lvl>
  </w:abstractNum>
  <w:abstractNum w:abstractNumId="5">
    <w:nsid w:val="34DE7139"/>
    <w:multiLevelType w:val="hybridMultilevel"/>
    <w:tmpl w:val="B9CA2A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983B0B"/>
    <w:multiLevelType w:val="hybridMultilevel"/>
    <w:tmpl w:val="D722CE0C"/>
    <w:lvl w:ilvl="0" w:tplc="04190001">
      <w:start w:val="1"/>
      <w:numFmt w:val="bullet"/>
      <w:lvlText w:val=""/>
      <w:lvlJc w:val="left"/>
      <w:pPr>
        <w:tabs>
          <w:tab w:val="num" w:pos="1575"/>
        </w:tabs>
        <w:ind w:left="1575" w:hanging="360"/>
      </w:pPr>
      <w:rPr>
        <w:rFonts w:ascii="Symbol" w:hAnsi="Symbol" w:hint="default"/>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7">
    <w:nsid w:val="548545C3"/>
    <w:multiLevelType w:val="multilevel"/>
    <w:tmpl w:val="D78CA99A"/>
    <w:lvl w:ilvl="0">
      <w:start w:val="1"/>
      <w:numFmt w:val="decimal"/>
      <w:lvlText w:val="%1"/>
      <w:lvlJc w:val="left"/>
      <w:pPr>
        <w:ind w:left="432" w:hanging="432"/>
      </w:pPr>
    </w:lvl>
    <w:lvl w:ilvl="1">
      <w:start w:val="1"/>
      <w:numFmt w:val="decimal"/>
      <w:lvlText w:val="%1.%2"/>
      <w:lvlJc w:val="left"/>
      <w:pPr>
        <w:ind w:left="1569" w:hanging="576"/>
      </w:pPr>
    </w:lvl>
    <w:lvl w:ilvl="2">
      <w:start w:val="1"/>
      <w:numFmt w:val="decimal"/>
      <w:lvlText w:val="%1.%2.%3"/>
      <w:lvlJc w:val="left"/>
      <w:pPr>
        <w:ind w:left="128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6369734E"/>
    <w:multiLevelType w:val="multilevel"/>
    <w:tmpl w:val="444A162E"/>
    <w:lvl w:ilvl="0">
      <w:start w:val="1"/>
      <w:numFmt w:val="decimal"/>
      <w:lvlText w:val="&lt;%1&gt;"/>
      <w:lvlJc w:val="left"/>
      <w:pPr>
        <w:ind w:left="1141" w:hanging="432"/>
      </w:pPr>
    </w:lvl>
    <w:lvl w:ilvl="1">
      <w:start w:val="1"/>
      <w:numFmt w:val="decimal"/>
      <w:lvlText w:val="%1.%2"/>
      <w:lvlJc w:val="left"/>
      <w:pPr>
        <w:ind w:left="1144" w:hanging="576"/>
      </w:pPr>
    </w:lvl>
    <w:lvl w:ilvl="2">
      <w:start w:val="1"/>
      <w:numFmt w:val="decimal"/>
      <w:lvlText w:val="%1.%2.%3"/>
      <w:lvlJc w:val="left"/>
      <w:pPr>
        <w:ind w:left="1288"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783715E8"/>
    <w:multiLevelType w:val="hybridMultilevel"/>
    <w:tmpl w:val="BC048470"/>
    <w:lvl w:ilvl="0" w:tplc="BC6CF2E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5117E5"/>
    <w:multiLevelType w:val="hybridMultilevel"/>
    <w:tmpl w:val="9F04DEA8"/>
    <w:lvl w:ilvl="0" w:tplc="6EC4ADF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6"/>
  </w:num>
  <w:num w:numId="2">
    <w:abstractNumId w:val="1"/>
  </w:num>
  <w:num w:numId="3">
    <w:abstractNumId w:val="3"/>
  </w:num>
  <w:num w:numId="4">
    <w:abstractNumId w:val="2"/>
  </w:num>
  <w:num w:numId="5">
    <w:abstractNumId w:val="10"/>
  </w:num>
  <w:num w:numId="6">
    <w:abstractNumId w:val="4"/>
  </w:num>
  <w:num w:numId="7">
    <w:abstractNumId w:val="0"/>
  </w:num>
  <w:num w:numId="8">
    <w:abstractNumId w:val="9"/>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attachedTemplate r:id="rId1"/>
  <w:stylePaneFormatFilter w:val="3F01"/>
  <w:documentProtection w:edit="forms" w:enforcement="0"/>
  <w:styleLockTheme/>
  <w:defaultTabStop w:val="708"/>
  <w:drawingGridHorizontalSpacing w:val="57"/>
  <w:displayVerticalDrawingGridEvery w:val="2"/>
  <w:noPunctuationKerning/>
  <w:characterSpacingControl w:val="doNotCompress"/>
  <w:footnotePr>
    <w:footnote w:id="-1"/>
    <w:footnote w:id="0"/>
  </w:footnotePr>
  <w:endnotePr>
    <w:endnote w:id="-1"/>
    <w:endnote w:id="0"/>
  </w:endnotePr>
  <w:compat/>
  <w:rsids>
    <w:rsidRoot w:val="00990C2E"/>
    <w:rsid w:val="0000622D"/>
    <w:rsid w:val="00011000"/>
    <w:rsid w:val="00011113"/>
    <w:rsid w:val="00012BDE"/>
    <w:rsid w:val="00015B65"/>
    <w:rsid w:val="0001703C"/>
    <w:rsid w:val="00017FCB"/>
    <w:rsid w:val="00026571"/>
    <w:rsid w:val="00033CA2"/>
    <w:rsid w:val="000371D9"/>
    <w:rsid w:val="00042A41"/>
    <w:rsid w:val="00044BF4"/>
    <w:rsid w:val="0005496E"/>
    <w:rsid w:val="00054A27"/>
    <w:rsid w:val="000612F0"/>
    <w:rsid w:val="00072E8E"/>
    <w:rsid w:val="00083248"/>
    <w:rsid w:val="00083EFD"/>
    <w:rsid w:val="00086628"/>
    <w:rsid w:val="0009233E"/>
    <w:rsid w:val="00096D0F"/>
    <w:rsid w:val="00097A51"/>
    <w:rsid w:val="000A25A8"/>
    <w:rsid w:val="000A6E19"/>
    <w:rsid w:val="000B5CCC"/>
    <w:rsid w:val="000B6104"/>
    <w:rsid w:val="000C76A4"/>
    <w:rsid w:val="000D4897"/>
    <w:rsid w:val="000E4C3B"/>
    <w:rsid w:val="000E6306"/>
    <w:rsid w:val="000E6439"/>
    <w:rsid w:val="000F678C"/>
    <w:rsid w:val="0010458B"/>
    <w:rsid w:val="00110C17"/>
    <w:rsid w:val="001210F3"/>
    <w:rsid w:val="001230FF"/>
    <w:rsid w:val="00123C47"/>
    <w:rsid w:val="00125518"/>
    <w:rsid w:val="00133A6F"/>
    <w:rsid w:val="001356B0"/>
    <w:rsid w:val="001376B3"/>
    <w:rsid w:val="00152CC7"/>
    <w:rsid w:val="00154F7D"/>
    <w:rsid w:val="001551D8"/>
    <w:rsid w:val="00155D56"/>
    <w:rsid w:val="00163041"/>
    <w:rsid w:val="00165FBA"/>
    <w:rsid w:val="00172C1A"/>
    <w:rsid w:val="00172E2C"/>
    <w:rsid w:val="00173424"/>
    <w:rsid w:val="00196D1C"/>
    <w:rsid w:val="001A2F9E"/>
    <w:rsid w:val="001A527C"/>
    <w:rsid w:val="001A563B"/>
    <w:rsid w:val="001B2586"/>
    <w:rsid w:val="001B2871"/>
    <w:rsid w:val="001B6FC8"/>
    <w:rsid w:val="001B7D43"/>
    <w:rsid w:val="001C7A2B"/>
    <w:rsid w:val="001D3464"/>
    <w:rsid w:val="001D35ED"/>
    <w:rsid w:val="001D4DA5"/>
    <w:rsid w:val="001E19E5"/>
    <w:rsid w:val="001E2727"/>
    <w:rsid w:val="001F2B3D"/>
    <w:rsid w:val="002001BF"/>
    <w:rsid w:val="00207087"/>
    <w:rsid w:val="0021480E"/>
    <w:rsid w:val="00215E3E"/>
    <w:rsid w:val="00216334"/>
    <w:rsid w:val="00222DA2"/>
    <w:rsid w:val="002259DF"/>
    <w:rsid w:val="00234CD3"/>
    <w:rsid w:val="00236535"/>
    <w:rsid w:val="00237340"/>
    <w:rsid w:val="00247497"/>
    <w:rsid w:val="00255426"/>
    <w:rsid w:val="00255A8F"/>
    <w:rsid w:val="00264B34"/>
    <w:rsid w:val="00265E85"/>
    <w:rsid w:val="00266BB8"/>
    <w:rsid w:val="00271FAE"/>
    <w:rsid w:val="00283932"/>
    <w:rsid w:val="00287A5C"/>
    <w:rsid w:val="002A0D79"/>
    <w:rsid w:val="002A1A4A"/>
    <w:rsid w:val="002A260A"/>
    <w:rsid w:val="002B2199"/>
    <w:rsid w:val="002B7D3D"/>
    <w:rsid w:val="002C6B67"/>
    <w:rsid w:val="002D0130"/>
    <w:rsid w:val="002D49F2"/>
    <w:rsid w:val="002E0FD4"/>
    <w:rsid w:val="002E1707"/>
    <w:rsid w:val="002E71C2"/>
    <w:rsid w:val="00300DD8"/>
    <w:rsid w:val="003066D9"/>
    <w:rsid w:val="00315C63"/>
    <w:rsid w:val="00320D9D"/>
    <w:rsid w:val="00324394"/>
    <w:rsid w:val="003247BB"/>
    <w:rsid w:val="00334313"/>
    <w:rsid w:val="00336156"/>
    <w:rsid w:val="0033637E"/>
    <w:rsid w:val="00337BDE"/>
    <w:rsid w:val="00337C3D"/>
    <w:rsid w:val="0034534F"/>
    <w:rsid w:val="0034572D"/>
    <w:rsid w:val="00350F2A"/>
    <w:rsid w:val="003656A9"/>
    <w:rsid w:val="00367282"/>
    <w:rsid w:val="00371208"/>
    <w:rsid w:val="003712EC"/>
    <w:rsid w:val="00374336"/>
    <w:rsid w:val="003749CE"/>
    <w:rsid w:val="003772F2"/>
    <w:rsid w:val="00381745"/>
    <w:rsid w:val="003852DC"/>
    <w:rsid w:val="003A4466"/>
    <w:rsid w:val="003A6658"/>
    <w:rsid w:val="003C0CA6"/>
    <w:rsid w:val="003C0F7D"/>
    <w:rsid w:val="003C1EEF"/>
    <w:rsid w:val="003C3EB5"/>
    <w:rsid w:val="003C41BB"/>
    <w:rsid w:val="003C6371"/>
    <w:rsid w:val="003D15D2"/>
    <w:rsid w:val="003E0E24"/>
    <w:rsid w:val="003E697E"/>
    <w:rsid w:val="003E7E32"/>
    <w:rsid w:val="003F3918"/>
    <w:rsid w:val="00403F9D"/>
    <w:rsid w:val="00404DA0"/>
    <w:rsid w:val="00416DE4"/>
    <w:rsid w:val="004207ED"/>
    <w:rsid w:val="00420F1D"/>
    <w:rsid w:val="00430EDF"/>
    <w:rsid w:val="00431C48"/>
    <w:rsid w:val="00436922"/>
    <w:rsid w:val="00437FA9"/>
    <w:rsid w:val="0044135E"/>
    <w:rsid w:val="00441926"/>
    <w:rsid w:val="00445920"/>
    <w:rsid w:val="00451FA1"/>
    <w:rsid w:val="00457F6E"/>
    <w:rsid w:val="00460545"/>
    <w:rsid w:val="00464424"/>
    <w:rsid w:val="00470DED"/>
    <w:rsid w:val="00472D97"/>
    <w:rsid w:val="00476943"/>
    <w:rsid w:val="0048405D"/>
    <w:rsid w:val="004959DA"/>
    <w:rsid w:val="004966CD"/>
    <w:rsid w:val="004B29FD"/>
    <w:rsid w:val="004B3752"/>
    <w:rsid w:val="004B568A"/>
    <w:rsid w:val="004B7D5F"/>
    <w:rsid w:val="004C1CDA"/>
    <w:rsid w:val="004C46E3"/>
    <w:rsid w:val="004D5834"/>
    <w:rsid w:val="004D78A5"/>
    <w:rsid w:val="004E2BA1"/>
    <w:rsid w:val="004E3ACC"/>
    <w:rsid w:val="004E3B1B"/>
    <w:rsid w:val="004E4308"/>
    <w:rsid w:val="004E5F66"/>
    <w:rsid w:val="004F6962"/>
    <w:rsid w:val="004F69D8"/>
    <w:rsid w:val="00502DAE"/>
    <w:rsid w:val="005059CE"/>
    <w:rsid w:val="0051212E"/>
    <w:rsid w:val="00522CBB"/>
    <w:rsid w:val="00526146"/>
    <w:rsid w:val="005270FC"/>
    <w:rsid w:val="0052794E"/>
    <w:rsid w:val="0053076A"/>
    <w:rsid w:val="005316A6"/>
    <w:rsid w:val="0054116F"/>
    <w:rsid w:val="005447C2"/>
    <w:rsid w:val="00545307"/>
    <w:rsid w:val="005474A9"/>
    <w:rsid w:val="00553423"/>
    <w:rsid w:val="00561078"/>
    <w:rsid w:val="00564941"/>
    <w:rsid w:val="00572D2C"/>
    <w:rsid w:val="00573301"/>
    <w:rsid w:val="00574656"/>
    <w:rsid w:val="00575E8C"/>
    <w:rsid w:val="0057749E"/>
    <w:rsid w:val="005801A0"/>
    <w:rsid w:val="00582B86"/>
    <w:rsid w:val="00584208"/>
    <w:rsid w:val="00591A7C"/>
    <w:rsid w:val="00595DB8"/>
    <w:rsid w:val="00596CAF"/>
    <w:rsid w:val="005B01DA"/>
    <w:rsid w:val="005B0AB4"/>
    <w:rsid w:val="005B1F81"/>
    <w:rsid w:val="005C23BD"/>
    <w:rsid w:val="005C2635"/>
    <w:rsid w:val="005C52FD"/>
    <w:rsid w:val="005D0DB7"/>
    <w:rsid w:val="005D74C0"/>
    <w:rsid w:val="005D7729"/>
    <w:rsid w:val="005E222B"/>
    <w:rsid w:val="005F2525"/>
    <w:rsid w:val="005F4DF0"/>
    <w:rsid w:val="005F5209"/>
    <w:rsid w:val="00602960"/>
    <w:rsid w:val="006056DA"/>
    <w:rsid w:val="00611C6A"/>
    <w:rsid w:val="006149BF"/>
    <w:rsid w:val="00616867"/>
    <w:rsid w:val="0062364D"/>
    <w:rsid w:val="00626D46"/>
    <w:rsid w:val="00627DC6"/>
    <w:rsid w:val="00631790"/>
    <w:rsid w:val="00635890"/>
    <w:rsid w:val="006370B9"/>
    <w:rsid w:val="006372C0"/>
    <w:rsid w:val="00640D55"/>
    <w:rsid w:val="00644BEE"/>
    <w:rsid w:val="00650D07"/>
    <w:rsid w:val="00672771"/>
    <w:rsid w:val="00673DD3"/>
    <w:rsid w:val="00685BF2"/>
    <w:rsid w:val="006921F4"/>
    <w:rsid w:val="006A309A"/>
    <w:rsid w:val="006A4E33"/>
    <w:rsid w:val="006C3CAD"/>
    <w:rsid w:val="006C5500"/>
    <w:rsid w:val="006C5DFC"/>
    <w:rsid w:val="006D2925"/>
    <w:rsid w:val="006D53D0"/>
    <w:rsid w:val="006E3AA2"/>
    <w:rsid w:val="006E47B2"/>
    <w:rsid w:val="006F3197"/>
    <w:rsid w:val="00702F13"/>
    <w:rsid w:val="007038DA"/>
    <w:rsid w:val="00706155"/>
    <w:rsid w:val="00715052"/>
    <w:rsid w:val="00732908"/>
    <w:rsid w:val="00736031"/>
    <w:rsid w:val="00736860"/>
    <w:rsid w:val="00736B19"/>
    <w:rsid w:val="00737C5B"/>
    <w:rsid w:val="007429B6"/>
    <w:rsid w:val="00743326"/>
    <w:rsid w:val="00747573"/>
    <w:rsid w:val="007517CF"/>
    <w:rsid w:val="007528DD"/>
    <w:rsid w:val="00754A5B"/>
    <w:rsid w:val="007623DB"/>
    <w:rsid w:val="00762482"/>
    <w:rsid w:val="00763663"/>
    <w:rsid w:val="00771AC0"/>
    <w:rsid w:val="00772038"/>
    <w:rsid w:val="00777187"/>
    <w:rsid w:val="00786424"/>
    <w:rsid w:val="00787AB1"/>
    <w:rsid w:val="0079325E"/>
    <w:rsid w:val="007B1672"/>
    <w:rsid w:val="007C00FE"/>
    <w:rsid w:val="007C270B"/>
    <w:rsid w:val="007C3EE9"/>
    <w:rsid w:val="007C6805"/>
    <w:rsid w:val="007D0198"/>
    <w:rsid w:val="007D0600"/>
    <w:rsid w:val="007D7F63"/>
    <w:rsid w:val="007F3038"/>
    <w:rsid w:val="007F4256"/>
    <w:rsid w:val="007F653F"/>
    <w:rsid w:val="00810698"/>
    <w:rsid w:val="00811BF4"/>
    <w:rsid w:val="0082630D"/>
    <w:rsid w:val="00837855"/>
    <w:rsid w:val="00840330"/>
    <w:rsid w:val="00841161"/>
    <w:rsid w:val="00845AB2"/>
    <w:rsid w:val="008478E9"/>
    <w:rsid w:val="00853278"/>
    <w:rsid w:val="008537B4"/>
    <w:rsid w:val="008540A8"/>
    <w:rsid w:val="008544AE"/>
    <w:rsid w:val="00856E4C"/>
    <w:rsid w:val="008602DE"/>
    <w:rsid w:val="00860EF7"/>
    <w:rsid w:val="00874F43"/>
    <w:rsid w:val="00876F9C"/>
    <w:rsid w:val="00877B46"/>
    <w:rsid w:val="00886EE6"/>
    <w:rsid w:val="008B3495"/>
    <w:rsid w:val="008C0BD9"/>
    <w:rsid w:val="008C1945"/>
    <w:rsid w:val="008C5926"/>
    <w:rsid w:val="008D29F7"/>
    <w:rsid w:val="008F2475"/>
    <w:rsid w:val="008F73A5"/>
    <w:rsid w:val="00902A72"/>
    <w:rsid w:val="00904A79"/>
    <w:rsid w:val="0090684C"/>
    <w:rsid w:val="00906A70"/>
    <w:rsid w:val="00906F15"/>
    <w:rsid w:val="00915A4D"/>
    <w:rsid w:val="00924740"/>
    <w:rsid w:val="00925026"/>
    <w:rsid w:val="0093256D"/>
    <w:rsid w:val="00932FF9"/>
    <w:rsid w:val="00940378"/>
    <w:rsid w:val="00942310"/>
    <w:rsid w:val="00943906"/>
    <w:rsid w:val="0094489B"/>
    <w:rsid w:val="00953B32"/>
    <w:rsid w:val="00953FDD"/>
    <w:rsid w:val="00954FBB"/>
    <w:rsid w:val="00956F0B"/>
    <w:rsid w:val="00970284"/>
    <w:rsid w:val="00973355"/>
    <w:rsid w:val="00975A1A"/>
    <w:rsid w:val="0098482D"/>
    <w:rsid w:val="009865D1"/>
    <w:rsid w:val="00990C2E"/>
    <w:rsid w:val="00991A43"/>
    <w:rsid w:val="00992530"/>
    <w:rsid w:val="0099446A"/>
    <w:rsid w:val="00994539"/>
    <w:rsid w:val="0099668A"/>
    <w:rsid w:val="009A6825"/>
    <w:rsid w:val="009D1FFA"/>
    <w:rsid w:val="009D40B1"/>
    <w:rsid w:val="009D5552"/>
    <w:rsid w:val="009D66B7"/>
    <w:rsid w:val="009E282A"/>
    <w:rsid w:val="009E3831"/>
    <w:rsid w:val="009E493C"/>
    <w:rsid w:val="009E49C6"/>
    <w:rsid w:val="009E58D5"/>
    <w:rsid w:val="009F42D3"/>
    <w:rsid w:val="00A011A9"/>
    <w:rsid w:val="00A01D75"/>
    <w:rsid w:val="00A03790"/>
    <w:rsid w:val="00A0685C"/>
    <w:rsid w:val="00A06B9D"/>
    <w:rsid w:val="00A06FFC"/>
    <w:rsid w:val="00A073C3"/>
    <w:rsid w:val="00A100C4"/>
    <w:rsid w:val="00A1067D"/>
    <w:rsid w:val="00A2009A"/>
    <w:rsid w:val="00A235DE"/>
    <w:rsid w:val="00A253F3"/>
    <w:rsid w:val="00A456E2"/>
    <w:rsid w:val="00A53BF5"/>
    <w:rsid w:val="00A54516"/>
    <w:rsid w:val="00A546DE"/>
    <w:rsid w:val="00A65D1E"/>
    <w:rsid w:val="00A725E1"/>
    <w:rsid w:val="00A77289"/>
    <w:rsid w:val="00A853D2"/>
    <w:rsid w:val="00A964EC"/>
    <w:rsid w:val="00A96AF8"/>
    <w:rsid w:val="00AA3184"/>
    <w:rsid w:val="00AA727C"/>
    <w:rsid w:val="00AA7858"/>
    <w:rsid w:val="00AB00DB"/>
    <w:rsid w:val="00AB67EE"/>
    <w:rsid w:val="00AB6BF9"/>
    <w:rsid w:val="00AB78B0"/>
    <w:rsid w:val="00AC2039"/>
    <w:rsid w:val="00AC5EE9"/>
    <w:rsid w:val="00AC6A04"/>
    <w:rsid w:val="00AC6ADE"/>
    <w:rsid w:val="00AD23D5"/>
    <w:rsid w:val="00AE0E77"/>
    <w:rsid w:val="00AE27AB"/>
    <w:rsid w:val="00AE7254"/>
    <w:rsid w:val="00AF1E73"/>
    <w:rsid w:val="00AF2255"/>
    <w:rsid w:val="00B043C5"/>
    <w:rsid w:val="00B07F43"/>
    <w:rsid w:val="00B13C35"/>
    <w:rsid w:val="00B15F9F"/>
    <w:rsid w:val="00B162F0"/>
    <w:rsid w:val="00B21FD9"/>
    <w:rsid w:val="00B2243E"/>
    <w:rsid w:val="00B24C08"/>
    <w:rsid w:val="00B30801"/>
    <w:rsid w:val="00B37E2E"/>
    <w:rsid w:val="00B50204"/>
    <w:rsid w:val="00B50834"/>
    <w:rsid w:val="00B515B5"/>
    <w:rsid w:val="00B51C08"/>
    <w:rsid w:val="00B51C24"/>
    <w:rsid w:val="00B52D1C"/>
    <w:rsid w:val="00B54F5C"/>
    <w:rsid w:val="00B5678D"/>
    <w:rsid w:val="00B62664"/>
    <w:rsid w:val="00B62CEE"/>
    <w:rsid w:val="00B65707"/>
    <w:rsid w:val="00B65C9A"/>
    <w:rsid w:val="00B801AF"/>
    <w:rsid w:val="00B95298"/>
    <w:rsid w:val="00BA55EC"/>
    <w:rsid w:val="00BA7D5B"/>
    <w:rsid w:val="00BB06C0"/>
    <w:rsid w:val="00BB0EA5"/>
    <w:rsid w:val="00BB738A"/>
    <w:rsid w:val="00BC2536"/>
    <w:rsid w:val="00BC3E9F"/>
    <w:rsid w:val="00BC40F1"/>
    <w:rsid w:val="00BC475F"/>
    <w:rsid w:val="00BC6FE4"/>
    <w:rsid w:val="00BC7F85"/>
    <w:rsid w:val="00BD7056"/>
    <w:rsid w:val="00BE2B75"/>
    <w:rsid w:val="00BE4890"/>
    <w:rsid w:val="00BE7BB9"/>
    <w:rsid w:val="00BF11B7"/>
    <w:rsid w:val="00BF20B4"/>
    <w:rsid w:val="00C00065"/>
    <w:rsid w:val="00C001D2"/>
    <w:rsid w:val="00C03709"/>
    <w:rsid w:val="00C10C17"/>
    <w:rsid w:val="00C245F4"/>
    <w:rsid w:val="00C24751"/>
    <w:rsid w:val="00C304FA"/>
    <w:rsid w:val="00C3108D"/>
    <w:rsid w:val="00C32187"/>
    <w:rsid w:val="00C37355"/>
    <w:rsid w:val="00C46FBA"/>
    <w:rsid w:val="00C523A6"/>
    <w:rsid w:val="00C60525"/>
    <w:rsid w:val="00C65450"/>
    <w:rsid w:val="00C67F56"/>
    <w:rsid w:val="00C76280"/>
    <w:rsid w:val="00C76E60"/>
    <w:rsid w:val="00C823F0"/>
    <w:rsid w:val="00C879C0"/>
    <w:rsid w:val="00C90107"/>
    <w:rsid w:val="00C92156"/>
    <w:rsid w:val="00C94597"/>
    <w:rsid w:val="00CB1368"/>
    <w:rsid w:val="00CB18C0"/>
    <w:rsid w:val="00CB6D7D"/>
    <w:rsid w:val="00CC2A1E"/>
    <w:rsid w:val="00CC41DE"/>
    <w:rsid w:val="00CD1CCF"/>
    <w:rsid w:val="00CE1E64"/>
    <w:rsid w:val="00CE67AA"/>
    <w:rsid w:val="00CE7E39"/>
    <w:rsid w:val="00CF5A7B"/>
    <w:rsid w:val="00D01B78"/>
    <w:rsid w:val="00D03415"/>
    <w:rsid w:val="00D055B6"/>
    <w:rsid w:val="00D1302A"/>
    <w:rsid w:val="00D139D9"/>
    <w:rsid w:val="00D13C02"/>
    <w:rsid w:val="00D14F3F"/>
    <w:rsid w:val="00D154E8"/>
    <w:rsid w:val="00D232B1"/>
    <w:rsid w:val="00D27CAA"/>
    <w:rsid w:val="00D305CD"/>
    <w:rsid w:val="00D31BCE"/>
    <w:rsid w:val="00D31C88"/>
    <w:rsid w:val="00D31F19"/>
    <w:rsid w:val="00D37882"/>
    <w:rsid w:val="00D42BC6"/>
    <w:rsid w:val="00D46140"/>
    <w:rsid w:val="00D4709C"/>
    <w:rsid w:val="00D533BC"/>
    <w:rsid w:val="00D55E67"/>
    <w:rsid w:val="00D60346"/>
    <w:rsid w:val="00D62772"/>
    <w:rsid w:val="00D74A1A"/>
    <w:rsid w:val="00D77B79"/>
    <w:rsid w:val="00D82031"/>
    <w:rsid w:val="00D84407"/>
    <w:rsid w:val="00D862C6"/>
    <w:rsid w:val="00D91716"/>
    <w:rsid w:val="00D941FA"/>
    <w:rsid w:val="00D94AF5"/>
    <w:rsid w:val="00D94F4F"/>
    <w:rsid w:val="00D963F8"/>
    <w:rsid w:val="00D967BE"/>
    <w:rsid w:val="00DA1527"/>
    <w:rsid w:val="00DA680B"/>
    <w:rsid w:val="00DA7AE8"/>
    <w:rsid w:val="00DB06ED"/>
    <w:rsid w:val="00DB4471"/>
    <w:rsid w:val="00DB489A"/>
    <w:rsid w:val="00DB605B"/>
    <w:rsid w:val="00DB684E"/>
    <w:rsid w:val="00DB687E"/>
    <w:rsid w:val="00DB7AD9"/>
    <w:rsid w:val="00DC2D4E"/>
    <w:rsid w:val="00DC6BAB"/>
    <w:rsid w:val="00DC6BCA"/>
    <w:rsid w:val="00DE0F44"/>
    <w:rsid w:val="00DE3783"/>
    <w:rsid w:val="00DE382E"/>
    <w:rsid w:val="00DE49E3"/>
    <w:rsid w:val="00DF06DD"/>
    <w:rsid w:val="00DF5629"/>
    <w:rsid w:val="00DF7754"/>
    <w:rsid w:val="00E00965"/>
    <w:rsid w:val="00E10F60"/>
    <w:rsid w:val="00E130B1"/>
    <w:rsid w:val="00E1450C"/>
    <w:rsid w:val="00E37B8E"/>
    <w:rsid w:val="00E52A51"/>
    <w:rsid w:val="00E56732"/>
    <w:rsid w:val="00E60684"/>
    <w:rsid w:val="00E60DB9"/>
    <w:rsid w:val="00E60DCD"/>
    <w:rsid w:val="00E61AFF"/>
    <w:rsid w:val="00E62225"/>
    <w:rsid w:val="00E663CB"/>
    <w:rsid w:val="00E668F0"/>
    <w:rsid w:val="00E67478"/>
    <w:rsid w:val="00E80AFC"/>
    <w:rsid w:val="00E85547"/>
    <w:rsid w:val="00E85C37"/>
    <w:rsid w:val="00E86143"/>
    <w:rsid w:val="00E96B3B"/>
    <w:rsid w:val="00EA288C"/>
    <w:rsid w:val="00EA7270"/>
    <w:rsid w:val="00EB0638"/>
    <w:rsid w:val="00EC0106"/>
    <w:rsid w:val="00EC4D8A"/>
    <w:rsid w:val="00EC7961"/>
    <w:rsid w:val="00ED0CCD"/>
    <w:rsid w:val="00ED21D7"/>
    <w:rsid w:val="00ED233C"/>
    <w:rsid w:val="00ED5BF9"/>
    <w:rsid w:val="00EE2DB7"/>
    <w:rsid w:val="00EF00BD"/>
    <w:rsid w:val="00F11A62"/>
    <w:rsid w:val="00F15597"/>
    <w:rsid w:val="00F15909"/>
    <w:rsid w:val="00F17257"/>
    <w:rsid w:val="00F2171F"/>
    <w:rsid w:val="00F24309"/>
    <w:rsid w:val="00F268A5"/>
    <w:rsid w:val="00F32117"/>
    <w:rsid w:val="00F370FD"/>
    <w:rsid w:val="00F42600"/>
    <w:rsid w:val="00F50C2A"/>
    <w:rsid w:val="00F545C8"/>
    <w:rsid w:val="00F56AC4"/>
    <w:rsid w:val="00F643AA"/>
    <w:rsid w:val="00F76936"/>
    <w:rsid w:val="00F80A25"/>
    <w:rsid w:val="00F905C8"/>
    <w:rsid w:val="00F92EB5"/>
    <w:rsid w:val="00F933EF"/>
    <w:rsid w:val="00FA0840"/>
    <w:rsid w:val="00FA0BD3"/>
    <w:rsid w:val="00FA5166"/>
    <w:rsid w:val="00FA5F0B"/>
    <w:rsid w:val="00FA66DA"/>
    <w:rsid w:val="00FA728A"/>
    <w:rsid w:val="00FB5C41"/>
    <w:rsid w:val="00FC0A7B"/>
    <w:rsid w:val="00FC1EF7"/>
    <w:rsid w:val="00FC7BC9"/>
    <w:rsid w:val="00FD0D1B"/>
    <w:rsid w:val="00FD0DDD"/>
    <w:rsid w:val="00FD3550"/>
    <w:rsid w:val="00FE3494"/>
    <w:rsid w:val="00FF0890"/>
    <w:rsid w:val="00FF2072"/>
    <w:rsid w:val="00FF6B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1A9"/>
    <w:rPr>
      <w:sz w:val="28"/>
      <w:szCs w:val="28"/>
    </w:rPr>
  </w:style>
  <w:style w:type="paragraph" w:styleId="1">
    <w:name w:val="heading 1"/>
    <w:basedOn w:val="a"/>
    <w:next w:val="a"/>
    <w:qFormat/>
    <w:rsid w:val="00123C47"/>
    <w:pPr>
      <w:keepNext/>
      <w:spacing w:before="240" w:after="60"/>
      <w:outlineLvl w:val="0"/>
    </w:pPr>
    <w:rPr>
      <w:rFonts w:ascii="Arial" w:hAnsi="Arial" w:cs="Arial"/>
      <w:b/>
      <w:bCs/>
      <w:kern w:val="32"/>
      <w:sz w:val="32"/>
      <w:szCs w:val="32"/>
    </w:rPr>
  </w:style>
  <w:style w:type="paragraph" w:styleId="2">
    <w:name w:val="heading 2"/>
    <w:basedOn w:val="a"/>
    <w:next w:val="a"/>
    <w:qFormat/>
    <w:rsid w:val="00123C47"/>
    <w:pPr>
      <w:keepNext/>
      <w:jc w:val="right"/>
      <w:outlineLvl w:val="1"/>
    </w:pPr>
    <w:rPr>
      <w:b/>
      <w:bCs/>
      <w:sz w:val="32"/>
      <w:szCs w:val="24"/>
    </w:rPr>
  </w:style>
  <w:style w:type="paragraph" w:styleId="3">
    <w:name w:val="heading 3"/>
    <w:basedOn w:val="a"/>
    <w:next w:val="a"/>
    <w:qFormat/>
    <w:rsid w:val="00123C47"/>
    <w:pPr>
      <w:keepNext/>
      <w:spacing w:before="240" w:after="60"/>
      <w:outlineLvl w:val="2"/>
    </w:pPr>
    <w:rPr>
      <w:rFonts w:ascii="Arial" w:hAnsi="Arial" w:cs="Arial"/>
      <w:b/>
      <w:bCs/>
      <w:sz w:val="26"/>
      <w:szCs w:val="26"/>
    </w:rPr>
  </w:style>
  <w:style w:type="paragraph" w:styleId="4">
    <w:name w:val="heading 4"/>
    <w:basedOn w:val="a"/>
    <w:next w:val="a"/>
    <w:qFormat/>
    <w:rsid w:val="00123C47"/>
    <w:pPr>
      <w:keepNext/>
      <w:spacing w:before="240" w:after="6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6A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BC475F"/>
    <w:rPr>
      <w:rFonts w:ascii="Tahoma" w:hAnsi="Tahoma" w:cs="Tahoma"/>
      <w:sz w:val="16"/>
      <w:szCs w:val="16"/>
    </w:rPr>
  </w:style>
  <w:style w:type="character" w:styleId="a5">
    <w:name w:val="Hyperlink"/>
    <w:rsid w:val="001B6FC8"/>
    <w:rPr>
      <w:color w:val="0000FF"/>
      <w:u w:val="single"/>
    </w:rPr>
  </w:style>
  <w:style w:type="paragraph" w:styleId="a6">
    <w:name w:val="header"/>
    <w:basedOn w:val="a"/>
    <w:link w:val="a7"/>
    <w:rsid w:val="00011113"/>
    <w:pPr>
      <w:tabs>
        <w:tab w:val="center" w:pos="4677"/>
        <w:tab w:val="right" w:pos="9355"/>
      </w:tabs>
    </w:pPr>
  </w:style>
  <w:style w:type="paragraph" w:styleId="a8">
    <w:name w:val="footer"/>
    <w:basedOn w:val="a"/>
    <w:rsid w:val="00011113"/>
    <w:pPr>
      <w:tabs>
        <w:tab w:val="center" w:pos="4677"/>
        <w:tab w:val="right" w:pos="9355"/>
      </w:tabs>
    </w:pPr>
  </w:style>
  <w:style w:type="paragraph" w:styleId="a9">
    <w:name w:val="Body Text Indent"/>
    <w:basedOn w:val="a"/>
    <w:rsid w:val="00123C47"/>
    <w:pPr>
      <w:ind w:left="180"/>
      <w:jc w:val="both"/>
    </w:pPr>
    <w:rPr>
      <w:b/>
      <w:bCs/>
      <w:sz w:val="20"/>
      <w:szCs w:val="24"/>
    </w:rPr>
  </w:style>
  <w:style w:type="paragraph" w:styleId="30">
    <w:name w:val="Body Text 3"/>
    <w:basedOn w:val="a"/>
    <w:rsid w:val="00837855"/>
    <w:pPr>
      <w:spacing w:after="120"/>
    </w:pPr>
    <w:rPr>
      <w:sz w:val="16"/>
      <w:szCs w:val="16"/>
    </w:rPr>
  </w:style>
  <w:style w:type="character" w:styleId="aa">
    <w:name w:val="Placeholder Text"/>
    <w:basedOn w:val="a0"/>
    <w:uiPriority w:val="99"/>
    <w:semiHidden/>
    <w:rsid w:val="00E00965"/>
    <w:rPr>
      <w:color w:val="808080"/>
    </w:rPr>
  </w:style>
  <w:style w:type="paragraph" w:customStyle="1" w:styleId="ab">
    <w:name w:val="Краткая Аннотация"/>
    <w:rsid w:val="000A25A8"/>
    <w:pPr>
      <w:suppressAutoHyphens/>
    </w:pPr>
    <w:rPr>
      <w:rFonts w:ascii="Times New Roman Italic" w:eastAsia="ヒラギノ角ゴ Pro W3" w:hAnsi="Times New Roman Italic"/>
      <w:color w:val="000000"/>
      <w:sz w:val="28"/>
    </w:rPr>
  </w:style>
  <w:style w:type="paragraph" w:customStyle="1" w:styleId="ac">
    <w:name w:val="Знак Знак Знак Знак Знак Знак"/>
    <w:basedOn w:val="a"/>
    <w:rsid w:val="00B65707"/>
    <w:pPr>
      <w:spacing w:after="160" w:line="240" w:lineRule="exact"/>
    </w:pPr>
    <w:rPr>
      <w:rFonts w:ascii="Verdana" w:hAnsi="Verdana" w:cs="Verdana"/>
      <w:sz w:val="20"/>
      <w:szCs w:val="20"/>
      <w:lang w:val="en-US" w:eastAsia="en-US"/>
    </w:rPr>
  </w:style>
  <w:style w:type="paragraph" w:customStyle="1" w:styleId="ad">
    <w:name w:val="Знак Знак Знак Знак Знак Знак"/>
    <w:basedOn w:val="a"/>
    <w:rsid w:val="00992530"/>
    <w:pPr>
      <w:spacing w:after="160" w:line="240" w:lineRule="exact"/>
    </w:pPr>
    <w:rPr>
      <w:rFonts w:ascii="Verdana" w:hAnsi="Verdana" w:cs="Verdana"/>
      <w:sz w:val="20"/>
      <w:szCs w:val="20"/>
      <w:lang w:val="en-US" w:eastAsia="en-US"/>
    </w:rPr>
  </w:style>
  <w:style w:type="paragraph" w:customStyle="1" w:styleId="ae">
    <w:name w:val="Знак Знак Знак Знак Знак Знак"/>
    <w:basedOn w:val="a"/>
    <w:rsid w:val="005F4DF0"/>
    <w:pPr>
      <w:spacing w:after="160" w:line="240" w:lineRule="exact"/>
    </w:pPr>
    <w:rPr>
      <w:rFonts w:ascii="Verdana" w:hAnsi="Verdana" w:cs="Verdana"/>
      <w:sz w:val="20"/>
      <w:szCs w:val="20"/>
      <w:lang w:val="en-US" w:eastAsia="en-US"/>
    </w:rPr>
  </w:style>
  <w:style w:type="character" w:customStyle="1" w:styleId="a7">
    <w:name w:val="Верхний колонтитул Знак"/>
    <w:basedOn w:val="a0"/>
    <w:link w:val="a6"/>
    <w:rsid w:val="003E697E"/>
    <w:rPr>
      <w:sz w:val="28"/>
      <w:szCs w:val="28"/>
    </w:rPr>
  </w:style>
  <w:style w:type="paragraph" w:styleId="af">
    <w:name w:val="List Paragraph"/>
    <w:basedOn w:val="a"/>
    <w:uiPriority w:val="34"/>
    <w:qFormat/>
    <w:rsid w:val="004B7D5F"/>
    <w:pPr>
      <w:ind w:left="720"/>
      <w:contextualSpacing/>
    </w:pPr>
  </w:style>
  <w:style w:type="paragraph" w:styleId="af0">
    <w:name w:val="No Spacing"/>
    <w:link w:val="af1"/>
    <w:uiPriority w:val="1"/>
    <w:qFormat/>
    <w:rsid w:val="00163041"/>
    <w:rPr>
      <w:rFonts w:ascii="Calibri" w:hAnsi="Calibri"/>
      <w:sz w:val="22"/>
      <w:szCs w:val="22"/>
      <w:lang w:eastAsia="en-US"/>
    </w:rPr>
  </w:style>
  <w:style w:type="character" w:customStyle="1" w:styleId="af1">
    <w:name w:val="Без интервала Знак"/>
    <w:basedOn w:val="a0"/>
    <w:link w:val="af0"/>
    <w:uiPriority w:val="1"/>
    <w:rsid w:val="00163041"/>
    <w:rPr>
      <w:rFonts w:ascii="Calibri" w:hAnsi="Calibri"/>
      <w:sz w:val="22"/>
      <w:szCs w:val="22"/>
      <w:lang w:eastAsia="en-US"/>
    </w:rPr>
  </w:style>
  <w:style w:type="character" w:styleId="af2">
    <w:name w:val="FollowedHyperlink"/>
    <w:basedOn w:val="a0"/>
    <w:uiPriority w:val="99"/>
    <w:semiHidden/>
    <w:unhideWhenUsed/>
    <w:rsid w:val="00163041"/>
    <w:rPr>
      <w:color w:val="800080" w:themeColor="followedHyperlink"/>
      <w:u w:val="single"/>
    </w:rPr>
  </w:style>
  <w:style w:type="paragraph" w:styleId="af3">
    <w:name w:val="endnote text"/>
    <w:basedOn w:val="a"/>
    <w:link w:val="af4"/>
    <w:uiPriority w:val="99"/>
    <w:unhideWhenUsed/>
    <w:rsid w:val="00FA66DA"/>
    <w:pPr>
      <w:autoSpaceDE w:val="0"/>
      <w:autoSpaceDN w:val="0"/>
    </w:pPr>
    <w:rPr>
      <w:sz w:val="20"/>
      <w:szCs w:val="20"/>
    </w:rPr>
  </w:style>
  <w:style w:type="character" w:customStyle="1" w:styleId="af4">
    <w:name w:val="Текст концевой сноски Знак"/>
    <w:basedOn w:val="a0"/>
    <w:link w:val="af3"/>
    <w:uiPriority w:val="99"/>
    <w:rsid w:val="00FA66DA"/>
  </w:style>
  <w:style w:type="character" w:styleId="af5">
    <w:name w:val="endnote reference"/>
    <w:basedOn w:val="a0"/>
    <w:uiPriority w:val="99"/>
    <w:unhideWhenUsed/>
    <w:rsid w:val="00FA66DA"/>
    <w:rPr>
      <w:rFonts w:cs="Times New Roman"/>
      <w:vertAlign w:val="superscript"/>
    </w:rPr>
  </w:style>
  <w:style w:type="character" w:customStyle="1" w:styleId="FontStyle18">
    <w:name w:val="Font Style18"/>
    <w:basedOn w:val="a0"/>
    <w:uiPriority w:val="99"/>
    <w:rsid w:val="00F50C2A"/>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divs>
    <w:div w:id="72437263">
      <w:bodyDiv w:val="1"/>
      <w:marLeft w:val="0"/>
      <w:marRight w:val="0"/>
      <w:marTop w:val="0"/>
      <w:marBottom w:val="0"/>
      <w:divBdr>
        <w:top w:val="none" w:sz="0" w:space="0" w:color="auto"/>
        <w:left w:val="none" w:sz="0" w:space="0" w:color="auto"/>
        <w:bottom w:val="none" w:sz="0" w:space="0" w:color="auto"/>
        <w:right w:val="none" w:sz="0" w:space="0" w:color="auto"/>
      </w:divBdr>
    </w:div>
    <w:div w:id="116804110">
      <w:bodyDiv w:val="1"/>
      <w:marLeft w:val="0"/>
      <w:marRight w:val="0"/>
      <w:marTop w:val="0"/>
      <w:marBottom w:val="0"/>
      <w:divBdr>
        <w:top w:val="none" w:sz="0" w:space="0" w:color="auto"/>
        <w:left w:val="none" w:sz="0" w:space="0" w:color="auto"/>
        <w:bottom w:val="none" w:sz="0" w:space="0" w:color="auto"/>
        <w:right w:val="none" w:sz="0" w:space="0" w:color="auto"/>
      </w:divBdr>
    </w:div>
    <w:div w:id="475530820">
      <w:bodyDiv w:val="1"/>
      <w:marLeft w:val="0"/>
      <w:marRight w:val="0"/>
      <w:marTop w:val="0"/>
      <w:marBottom w:val="0"/>
      <w:divBdr>
        <w:top w:val="none" w:sz="0" w:space="0" w:color="auto"/>
        <w:left w:val="none" w:sz="0" w:space="0" w:color="auto"/>
        <w:bottom w:val="none" w:sz="0" w:space="0" w:color="auto"/>
        <w:right w:val="none" w:sz="0" w:space="0" w:color="auto"/>
      </w:divBdr>
    </w:div>
    <w:div w:id="493377713">
      <w:bodyDiv w:val="1"/>
      <w:marLeft w:val="0"/>
      <w:marRight w:val="0"/>
      <w:marTop w:val="0"/>
      <w:marBottom w:val="0"/>
      <w:divBdr>
        <w:top w:val="none" w:sz="0" w:space="0" w:color="auto"/>
        <w:left w:val="none" w:sz="0" w:space="0" w:color="auto"/>
        <w:bottom w:val="none" w:sz="0" w:space="0" w:color="auto"/>
        <w:right w:val="none" w:sz="0" w:space="0" w:color="auto"/>
      </w:divBdr>
    </w:div>
    <w:div w:id="946615774">
      <w:bodyDiv w:val="1"/>
      <w:marLeft w:val="0"/>
      <w:marRight w:val="0"/>
      <w:marTop w:val="0"/>
      <w:marBottom w:val="0"/>
      <w:divBdr>
        <w:top w:val="none" w:sz="0" w:space="0" w:color="auto"/>
        <w:left w:val="none" w:sz="0" w:space="0" w:color="auto"/>
        <w:bottom w:val="none" w:sz="0" w:space="0" w:color="auto"/>
        <w:right w:val="none" w:sz="0" w:space="0" w:color="auto"/>
      </w:divBdr>
    </w:div>
    <w:div w:id="1164006188">
      <w:bodyDiv w:val="1"/>
      <w:marLeft w:val="0"/>
      <w:marRight w:val="0"/>
      <w:marTop w:val="0"/>
      <w:marBottom w:val="0"/>
      <w:divBdr>
        <w:top w:val="none" w:sz="0" w:space="0" w:color="auto"/>
        <w:left w:val="none" w:sz="0" w:space="0" w:color="auto"/>
        <w:bottom w:val="none" w:sz="0" w:space="0" w:color="auto"/>
        <w:right w:val="none" w:sz="0" w:space="0" w:color="auto"/>
      </w:divBdr>
    </w:div>
    <w:div w:id="1790322821">
      <w:bodyDiv w:val="1"/>
      <w:marLeft w:val="0"/>
      <w:marRight w:val="0"/>
      <w:marTop w:val="0"/>
      <w:marBottom w:val="0"/>
      <w:divBdr>
        <w:top w:val="none" w:sz="0" w:space="0" w:color="auto"/>
        <w:left w:val="none" w:sz="0" w:space="0" w:color="auto"/>
        <w:bottom w:val="none" w:sz="0" w:space="0" w:color="auto"/>
        <w:right w:val="none" w:sz="0" w:space="0" w:color="auto"/>
      </w:divBdr>
    </w:div>
    <w:div w:id="1906529341">
      <w:bodyDiv w:val="1"/>
      <w:marLeft w:val="0"/>
      <w:marRight w:val="0"/>
      <w:marTop w:val="0"/>
      <w:marBottom w:val="0"/>
      <w:divBdr>
        <w:top w:val="none" w:sz="0" w:space="0" w:color="auto"/>
        <w:left w:val="none" w:sz="0" w:space="0" w:color="auto"/>
        <w:bottom w:val="none" w:sz="0" w:space="0" w:color="auto"/>
        <w:right w:val="none" w:sz="0" w:space="0" w:color="auto"/>
      </w:divBdr>
    </w:div>
    <w:div w:id="19833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e_areshinaoa@pvrr.ru" TargetMode="External"/><Relationship Id="rId13" Type="http://schemas.openxmlformats.org/officeDocument/2006/relationships/hyperlink" Target="consultantplus://offline/ref=9A34FB090708715A61D88AF02DC14E41E4627E49FD2CA7E5BC2E1B94E43ACE8962CD09605A5C247FEAV7E" TargetMode="External"/><Relationship Id="rId18" Type="http://schemas.openxmlformats.org/officeDocument/2006/relationships/hyperlink" Target="https://company.rzd.ru/ru/9349/page/105554?id=18" TargetMode="External"/><Relationship Id="rId26" Type="http://schemas.openxmlformats.org/officeDocument/2006/relationships/hyperlink" Target="file:///D:\&#1056;&#1072;&#1073;&#1086;&#1090;&#1072;%20&#1055;&#1058;&#1054;%202018\&#1048;&#1085;&#1074;&#1077;&#1089;&#1090;%20&#1087;&#1088;&#1086;&#1075;&#1088;&#1072;&#1084;&#1084;&#1072;%20&#1040;&#1050;&#1059;&#1069;&#1056;\&#1055;&#1088;&#1080;&#1083;&#1086;&#1078;&#1077;&#1085;&#1080;&#1077;%201%20&#1047;&#1072;&#1103;&#1074;&#1083;&#1077;&#1085;&#1080;&#1077;%20&#1088;&#1077;&#1082;&#1086;&#1084;&#1077;&#1085;&#1076;&#1091;&#1077;&#1084;&#1072;&#1103;%20&#1092;&#1086;&#1088;&#1084;&#1072;.docx" TargetMode="External"/><Relationship Id="rId3" Type="http://schemas.openxmlformats.org/officeDocument/2006/relationships/styles" Target="styles.xml"/><Relationship Id="rId21" Type="http://schemas.openxmlformats.org/officeDocument/2006/relationships/hyperlink" Target="https://company.rzd.ru/ru/9349/page/105554?id=18" TargetMode="External"/><Relationship Id="rId34" Type="http://schemas.openxmlformats.org/officeDocument/2006/relationships/hyperlink" Target="https://company.rzd.ru/ru/9349/page/105554?id=18" TargetMode="External"/><Relationship Id="rId7" Type="http://schemas.openxmlformats.org/officeDocument/2006/relationships/endnotes" Target="endnotes.xml"/><Relationship Id="rId12" Type="http://schemas.openxmlformats.org/officeDocument/2006/relationships/hyperlink" Target="consultantplus://offline/ref=E37D17ADD62E13C03889CE15622727E5BB8E1E1EB5210FF0F56A9C6D09584805378772E66B1556C8348AD7A84ED19AE45DB905F94C2F5053q1v8M" TargetMode="External"/><Relationship Id="rId17" Type="http://schemas.openxmlformats.org/officeDocument/2006/relationships/hyperlink" Target="https://company.rzd.ru/ru/9349/page/105554?id=18" TargetMode="External"/><Relationship Id="rId25" Type="http://schemas.openxmlformats.org/officeDocument/2006/relationships/hyperlink" Target="https://company.rzd.ru/ru/9349/page/105554?id=18" TargetMode="External"/><Relationship Id="rId33" Type="http://schemas.openxmlformats.org/officeDocument/2006/relationships/hyperlink" Target="https://company.rzd.ru/ru/9349/page/105554?id=18" TargetMode="External"/><Relationship Id="rId2" Type="http://schemas.openxmlformats.org/officeDocument/2006/relationships/numbering" Target="numbering.xml"/><Relationship Id="rId16" Type="http://schemas.openxmlformats.org/officeDocument/2006/relationships/hyperlink" Target="https://company.rzd.ru/ru/9349/page/105554?id=18" TargetMode="External"/><Relationship Id="rId20" Type="http://schemas.openxmlformats.org/officeDocument/2006/relationships/hyperlink" Target="https://company.rzd.ru/ru/9349/page/105554?id=18" TargetMode="External"/><Relationship Id="rId29" Type="http://schemas.openxmlformats.org/officeDocument/2006/relationships/hyperlink" Target="https://company.rzd.ru/ru/9349/page/105554?id=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12112604/134df926347d321d8dc82c9551519f33/" TargetMode="External"/><Relationship Id="rId24" Type="http://schemas.openxmlformats.org/officeDocument/2006/relationships/hyperlink" Target="consultantplus://offline/ref=426BCCCEDC94D43FCE702337EF2298747A7944F7F6BD0E6CA3480D04B1B708529C663C80D2AE66D4QFs4J" TargetMode="External"/><Relationship Id="rId32" Type="http://schemas.openxmlformats.org/officeDocument/2006/relationships/hyperlink" Target="consultantplus://offline/ref=2A406422732D9BE328A9E341BDCFBB66BAA253FAC597CB2BD63C708B243FD11DBDF975C7B60F074ADFX3E" TargetMode="External"/><Relationship Id="rId5" Type="http://schemas.openxmlformats.org/officeDocument/2006/relationships/webSettings" Target="webSettings.xml"/><Relationship Id="rId15" Type="http://schemas.openxmlformats.org/officeDocument/2006/relationships/hyperlink" Target="consultantplus://offline/ref=2A406422732D9BE328A9E341BDCFBB66B9AA5DF4C392CB2BD63C708B243FD11DBDF975C7B60F0749DFXAE" TargetMode="External"/><Relationship Id="rId23" Type="http://schemas.openxmlformats.org/officeDocument/2006/relationships/hyperlink" Target="consultantplus://offline/ref=426BCCCEDC94D43FCE702337EF2298747A7944F7F6BD0E6CA3480D04B1B708529C663C80D2AE67D6QFs2J" TargetMode="External"/><Relationship Id="rId28" Type="http://schemas.openxmlformats.org/officeDocument/2006/relationships/hyperlink" Target="https://company.rzd.ru/ru/9349/page/105554?id=18" TargetMode="External"/><Relationship Id="rId36" Type="http://schemas.openxmlformats.org/officeDocument/2006/relationships/theme" Target="theme/theme1.xml"/><Relationship Id="rId10" Type="http://schemas.openxmlformats.org/officeDocument/2006/relationships/hyperlink" Target="file:///D:\&#1056;&#1072;&#1073;&#1086;&#1090;&#1072;%20&#1055;&#1058;&#1054;%202018\&#1048;&#1085;&#1074;&#1077;&#1089;&#1090;%20&#1087;&#1088;&#1086;&#1075;&#1088;&#1072;&#1084;&#1084;&#1072;%20&#1040;&#1050;&#1059;&#1069;&#1056;\&#1055;&#1088;&#1080;&#1083;&#1086;&#1078;&#1077;&#1085;&#1080;&#1077;%201%20&#1047;&#1072;&#1103;&#1074;&#1083;&#1077;&#1085;&#1080;&#1077;%20&#1088;&#1077;&#1082;&#1086;&#1084;&#1077;&#1085;&#1076;&#1091;&#1077;&#1084;&#1072;&#1103;%20&#1092;&#1086;&#1088;&#1084;&#1072;.docx" TargetMode="External"/><Relationship Id="rId19" Type="http://schemas.openxmlformats.org/officeDocument/2006/relationships/hyperlink" Target="consultantplus://offline/ref=2A406422732D9BE328A9E341BDCFBB66B9AA51F4C493CB2BD63C708B243FD11DBDF975C7B60F0749DFXAE" TargetMode="External"/><Relationship Id="rId31" Type="http://schemas.openxmlformats.org/officeDocument/2006/relationships/hyperlink" Target="file:///D:\&#1056;&#1072;&#1073;&#1086;&#1090;&#1072;%20&#1055;&#1058;&#1054;%202018\&#1048;&#1085;&#1074;&#1077;&#1089;&#1090;%20&#1087;&#1088;&#1086;&#1075;&#1088;&#1072;&#1084;&#1084;&#1072;%20&#1040;&#1050;&#1059;&#1069;&#1056;\&#1055;&#1088;&#1080;&#1083;&#1086;&#1078;&#1077;&#1085;&#1080;&#1077;%201%20&#1047;&#1072;&#1103;&#1074;&#1083;&#1077;&#1085;&#1080;&#1077;%20&#1088;&#1077;&#1082;&#1086;&#1084;&#1077;&#1085;&#1076;&#1091;&#1077;&#1084;&#1072;&#1103;%20&#1092;&#1086;&#1088;&#1084;&#1072;.docx" TargetMode="External"/><Relationship Id="rId4" Type="http://schemas.openxmlformats.org/officeDocument/2006/relationships/settings" Target="settings.xml"/><Relationship Id="rId9" Type="http://schemas.openxmlformats.org/officeDocument/2006/relationships/hyperlink" Target="mailto:nee_KuznetsovMA@pvrr.ru" TargetMode="External"/><Relationship Id="rId14" Type="http://schemas.openxmlformats.org/officeDocument/2006/relationships/hyperlink" Target="consultantplus://offline/ref=9A34FB090708715A61D88AF02DC14E41E4627E49FD2CA7E5BC2E1B94E43ACE8962CD096352E5VFE" TargetMode="External"/><Relationship Id="rId22" Type="http://schemas.openxmlformats.org/officeDocument/2006/relationships/hyperlink" Target="consultantplus://offline/ref=426BCCCEDC94D43FCE702337EF2298747A7944F7F6BD0E6CA3480D04B1B708529C663C80D2AF63D2QFs6J" TargetMode="External"/><Relationship Id="rId27" Type="http://schemas.openxmlformats.org/officeDocument/2006/relationships/hyperlink" Target="https://company.rzd.ru/ru/9349/page/105554?id=18" TargetMode="External"/><Relationship Id="rId30" Type="http://schemas.openxmlformats.org/officeDocument/2006/relationships/hyperlink" Target="https://company.rzd.ru/ru/9349/page/105554?id=18"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Shafranovskiy\Desktop\&#1069;&#1085;&#1077;&#1088;&#1075;&#1086;\&#1048;&#1089;&#1093;&#1086;&#1076;&#1103;&#1097;&#1080;&#1077;\&#1060;&#1080;&#1083;&#1080;&#1072;&#1083;&#1099;\&#1064;&#1072;&#1073;&#1083;&#1086;&#1085;_&#1055;&#1080;&#1089;&#1100;&#1084;&#1086;_&#1073;&#1083;&#1072;&#1085;&#1082;(3341798_&#1074;&#1088;4473_24_08_2015).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64D35B3-5D64-4FC6-A6C7-510AEF714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Шаблон_Письмо_бланк(3341798_вр4473_24_08_2015)</Template>
  <TotalTime>128</TotalTime>
  <Pages>14</Pages>
  <Words>3581</Words>
  <Characters>20413</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ООО "Газпромэнерго"</Company>
  <LinksUpToDate>false</LinksUpToDate>
  <CharactersWithSpaces>23947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Шафрановский Петр Сергеевич</dc:creator>
  <cp:lastModifiedBy>nee_areshinaoa</cp:lastModifiedBy>
  <cp:revision>15</cp:revision>
  <cp:lastPrinted>2021-04-28T10:11:00Z</cp:lastPrinted>
  <dcterms:created xsi:type="dcterms:W3CDTF">2021-04-28T09:57:00Z</dcterms:created>
  <dcterms:modified xsi:type="dcterms:W3CDTF">2023-04-03T10:32:00Z</dcterms:modified>
</cp:coreProperties>
</file>